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1" w:line="236" w:lineRule="auto"/>
        <w:ind w:left="109"/>
        <w:jc w:val="both"/>
        <w:textAlignment w:val="baseline"/>
        <w:rPr>
          <w:rFonts w:ascii="Arial" w:eastAsia="Arial" w:hAnsi="Arial" w:cs="Arial"/>
        </w:rPr>
      </w:pPr>
      <w:r>
        <w:rPr>
          <w:noProof/>
        </w:rPr>
        <w:drawing>
          <wp:anchor distT="0" distB="0" distL="0" distR="0" simplePos="0" relativeHeight="251657216" behindDoc="1" locked="0" layoutInCell="1" allowOverlap="1">
            <wp:simplePos x="0" y="0"/>
            <wp:positionH relativeFrom="page">
              <wp:posOffset>518160</wp:posOffset>
            </wp:positionH>
            <wp:positionV relativeFrom="paragraph">
              <wp:posOffset>-241432</wp:posOffset>
            </wp:positionV>
            <wp:extent cx="6626352" cy="1091184"/>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027980-76AF-4C5E-CE3F-E6F4502FFE92"/>
                    <pic:cNvPicPr/>
                  </pic:nvPicPr>
                  <pic:blipFill>
                    <a:blip r:embed="rId5">
                      <a:extLst>
                        <a:ext uri="{28A0092B-C50C-407E-A947-70E740481C1C}">
                          <a14:useLocalDpi xmlns:a14="http://schemas.microsoft.com/office/drawing/2010/main" val="0"/>
                        </a:ext>
                      </a:extLst>
                    </a:blip>
                    <a:srcRect/>
                    <a:stretch>
                      <a:fillRect/>
                    </a:stretch>
                  </pic:blipFill>
                  <pic:spPr>
                    <a:xfrm>
                      <a:off x="0" y="0"/>
                      <a:ext cx="6626352" cy="1091184"/>
                    </a:xfrm>
                    <a:prstGeom prst="rect">
                      <a:avLst/>
                    </a:prstGeom>
                  </pic:spPr>
                </pic:pic>
              </a:graphicData>
            </a:graphic>
            <wp14:sizeRelH relativeFrom="margin">
              <wp14:pctWidth>0</wp14:pctWidth>
            </wp14:sizeRelH>
            <wp14:sizeRelV relativeFrom="margin">
              <wp14:pctHeight>0</wp14:pctHeight>
            </wp14:sizeRelV>
          </wp:anchor>
        </w:drawing>
      </w:r>
    </w:p>
    <w:p w:rsidR="0079041C" w:rsidRDefault="00C96318" w:rsidP="00493BE6">
      <w:pPr>
        <w:widowControl w:val="0"/>
        <w:kinsoku w:val="0"/>
        <w:autoSpaceDE w:val="0"/>
        <w:autoSpaceDN w:val="0"/>
        <w:adjustRightInd w:val="0"/>
        <w:spacing w:before="1" w:line="250" w:lineRule="auto"/>
        <w:ind w:left="8687" w:hanging="3230"/>
        <w:jc w:val="center"/>
        <w:textAlignment w:val="baseline"/>
        <w:outlineLvl w:val="4"/>
      </w:pPr>
      <w:r>
        <w:rPr>
          <w:rFonts w:ascii="Calibri" w:eastAsia="Calibri" w:hAnsi="Calibri" w:cs="Calibri"/>
          <w:noProof/>
          <w:color w:val="005DA9"/>
          <w:sz w:val="22"/>
          <w:szCs w:val="22"/>
        </w:rPr>
        <w:t>Département</w:t>
      </w:r>
      <w:r>
        <w:rPr>
          <w:rFonts w:ascii="Calibri" w:eastAsia="Calibri" w:hAnsi="Calibri"/>
          <w:color w:val="005DA9"/>
          <w:sz w:val="22"/>
          <w:szCs w:val="22"/>
        </w:rPr>
        <w:t xml:space="preserve"> </w:t>
      </w:r>
      <w:r>
        <w:rPr>
          <w:rFonts w:ascii="Calibri" w:eastAsia="Calibri" w:hAnsi="Calibri" w:cs="Calibri"/>
          <w:noProof/>
          <w:color w:val="005DA9"/>
          <w:sz w:val="22"/>
          <w:szCs w:val="22"/>
        </w:rPr>
        <w:t>Santé,</w:t>
      </w:r>
      <w:r>
        <w:rPr>
          <w:rFonts w:ascii="Calibri" w:eastAsia="Calibri" w:hAnsi="Calibri"/>
          <w:color w:val="005DA9"/>
          <w:sz w:val="22"/>
          <w:szCs w:val="22"/>
        </w:rPr>
        <w:t xml:space="preserve"> </w:t>
      </w:r>
      <w:r>
        <w:rPr>
          <w:rFonts w:ascii="Calibri" w:eastAsia="Calibri" w:hAnsi="Calibri" w:cs="Calibri"/>
          <w:noProof/>
          <w:color w:val="005DA9"/>
          <w:sz w:val="22"/>
          <w:szCs w:val="22"/>
        </w:rPr>
        <w:t>Actions</w:t>
      </w:r>
      <w:r>
        <w:rPr>
          <w:rFonts w:ascii="Calibri" w:eastAsia="Calibri" w:hAnsi="Calibri"/>
          <w:color w:val="005DA9"/>
          <w:sz w:val="22"/>
          <w:szCs w:val="22"/>
        </w:rPr>
        <w:t xml:space="preserve"> </w:t>
      </w:r>
      <w:r>
        <w:rPr>
          <w:rFonts w:ascii="Calibri" w:eastAsia="Calibri" w:hAnsi="Calibri" w:cs="Calibri"/>
          <w:noProof/>
          <w:color w:val="005DA9"/>
          <w:sz w:val="22"/>
          <w:szCs w:val="22"/>
        </w:rPr>
        <w:t>sociales</w:t>
      </w:r>
      <w:r>
        <w:rPr>
          <w:rFonts w:ascii="Calibri" w:eastAsia="Calibri" w:hAnsi="Calibri"/>
          <w:color w:val="005DA9"/>
          <w:sz w:val="22"/>
          <w:szCs w:val="22"/>
        </w:rPr>
        <w:t xml:space="preserve"> </w:t>
      </w:r>
      <w:r>
        <w:rPr>
          <w:rFonts w:ascii="Calibri" w:eastAsia="Calibri" w:hAnsi="Calibri" w:cs="Calibri"/>
          <w:noProof/>
          <w:color w:val="005DA9"/>
          <w:sz w:val="22"/>
          <w:szCs w:val="22"/>
        </w:rPr>
        <w:t>et</w:t>
      </w:r>
      <w:r>
        <w:rPr>
          <w:rFonts w:ascii="Calibri" w:eastAsia="Calibri" w:hAnsi="Calibri"/>
          <w:color w:val="005DA9"/>
          <w:sz w:val="22"/>
          <w:szCs w:val="22"/>
        </w:rPr>
        <w:t xml:space="preserve"> </w:t>
      </w:r>
      <w:r>
        <w:rPr>
          <w:rFonts w:ascii="Calibri" w:eastAsia="Calibri" w:hAnsi="Calibri" w:cs="Calibri"/>
          <w:noProof/>
          <w:color w:val="005DA9"/>
          <w:sz w:val="22"/>
          <w:szCs w:val="22"/>
        </w:rPr>
        <w:t>partenariales</w:t>
      </w:r>
      <w:r>
        <w:rPr>
          <w:rFonts w:ascii="Calibri" w:eastAsia="Calibri" w:hAnsi="Calibri"/>
          <w:color w:val="005DA9"/>
          <w:sz w:val="22"/>
          <w:szCs w:val="22"/>
        </w:rPr>
        <w:t xml:space="preserve"> </w:t>
      </w:r>
    </w:p>
    <w:p w:rsidR="0079041C" w:rsidRDefault="0079041C" w:rsidP="00493BE6">
      <w:pPr>
        <w:widowControl w:val="0"/>
        <w:kinsoku w:val="0"/>
        <w:autoSpaceDE w:val="0"/>
        <w:autoSpaceDN w:val="0"/>
        <w:adjustRightInd w:val="0"/>
        <w:spacing w:before="1" w:line="230" w:lineRule="auto"/>
        <w:ind w:left="109"/>
        <w:jc w:val="center"/>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365"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after="26"/>
        <w:ind w:left="2920"/>
        <w:textAlignment w:val="baseline"/>
        <w:outlineLvl w:val="1"/>
      </w:pPr>
      <w:r>
        <w:rPr>
          <w:rFonts w:ascii="Calibri" w:eastAsia="Calibri" w:hAnsi="Calibri" w:cs="Calibri"/>
          <w:b/>
          <w:noProof/>
          <w:color w:val="005DA9"/>
          <w:sz w:val="43"/>
          <w:szCs w:val="43"/>
        </w:rPr>
        <w:t>APPEL</w:t>
      </w:r>
      <w:r>
        <w:rPr>
          <w:rFonts w:ascii="Calibri" w:eastAsia="Calibri" w:hAnsi="Calibri"/>
          <w:b/>
          <w:color w:val="005DA9"/>
          <w:sz w:val="43"/>
          <w:szCs w:val="43"/>
        </w:rPr>
        <w:t xml:space="preserve"> </w:t>
      </w:r>
      <w:r>
        <w:rPr>
          <w:rFonts w:ascii="Calibri" w:eastAsia="Calibri" w:hAnsi="Calibri" w:cs="Calibri"/>
          <w:b/>
          <w:noProof/>
          <w:color w:val="005DA9"/>
          <w:sz w:val="43"/>
          <w:szCs w:val="43"/>
        </w:rPr>
        <w:t>À</w:t>
      </w:r>
      <w:r>
        <w:rPr>
          <w:rFonts w:ascii="Calibri" w:eastAsia="Calibri" w:hAnsi="Calibri"/>
          <w:b/>
          <w:color w:val="005DA9"/>
          <w:sz w:val="43"/>
          <w:szCs w:val="43"/>
        </w:rPr>
        <w:t xml:space="preserve"> </w:t>
      </w:r>
      <w:r>
        <w:rPr>
          <w:rFonts w:ascii="Calibri" w:eastAsia="Calibri" w:hAnsi="Calibri" w:cs="Calibri"/>
          <w:b/>
          <w:noProof/>
          <w:color w:val="005DA9"/>
          <w:sz w:val="43"/>
          <w:szCs w:val="43"/>
        </w:rPr>
        <w:t>PROJETS</w:t>
      </w:r>
      <w:r>
        <w:rPr>
          <w:rFonts w:ascii="Calibri" w:eastAsia="Calibri" w:hAnsi="Calibri"/>
          <w:b/>
          <w:color w:val="005DA9"/>
          <w:sz w:val="43"/>
          <w:szCs w:val="43"/>
        </w:rPr>
        <w:t xml:space="preserve"> </w:t>
      </w:r>
      <w:r>
        <w:rPr>
          <w:rFonts w:ascii="Calibri" w:eastAsia="Calibri" w:hAnsi="Calibri" w:cs="Calibri"/>
          <w:b/>
          <w:noProof/>
          <w:color w:val="005DA9"/>
          <w:sz w:val="43"/>
          <w:szCs w:val="43"/>
        </w:rPr>
        <w:t>202</w:t>
      </w:r>
      <w:r w:rsidR="00493BE6">
        <w:rPr>
          <w:rFonts w:ascii="Calibri" w:eastAsia="Calibri" w:hAnsi="Calibri" w:cs="Calibri"/>
          <w:b/>
          <w:noProof/>
          <w:color w:val="005DA9"/>
          <w:sz w:val="43"/>
          <w:szCs w:val="43"/>
        </w:rPr>
        <w:t>4</w:t>
      </w:r>
    </w:p>
    <w:p w:rsidR="0079041C" w:rsidRDefault="00C746BC" w:rsidP="00C746BC">
      <w:pPr>
        <w:widowControl w:val="0"/>
        <w:kinsoku w:val="0"/>
        <w:autoSpaceDE w:val="0"/>
        <w:autoSpaceDN w:val="0"/>
        <w:adjustRightInd w:val="0"/>
        <w:spacing w:before="27" w:line="239" w:lineRule="auto"/>
        <w:textAlignment w:val="baseline"/>
      </w:pPr>
      <w:r>
        <w:rPr>
          <w:rFonts w:ascii="Calibri" w:eastAsia="Calibri" w:hAnsi="Calibri" w:cs="Calibri"/>
          <w:noProof/>
          <w:color w:val="000000"/>
          <w:sz w:val="31"/>
          <w:szCs w:val="31"/>
        </w:rPr>
        <w:t xml:space="preserve">                                                           </w:t>
      </w:r>
      <w:r w:rsidR="001E59A2">
        <w:rPr>
          <w:rFonts w:ascii="Calibri" w:eastAsia="Calibri" w:hAnsi="Calibri" w:cs="Calibri"/>
          <w:noProof/>
          <w:color w:val="000000"/>
          <w:sz w:val="31"/>
          <w:szCs w:val="31"/>
        </w:rPr>
        <w:t>FNPEIS-FLC</w:t>
      </w:r>
      <w:r>
        <w:rPr>
          <w:rFonts w:ascii="Calibri" w:eastAsia="Calibri" w:hAnsi="Calibri" w:cs="Calibri"/>
          <w:noProof/>
          <w:color w:val="000000"/>
          <w:sz w:val="31"/>
          <w:szCs w:val="31"/>
        </w:rPr>
        <w:t>A</w:t>
      </w:r>
    </w:p>
    <w:p w:rsidR="0079041C" w:rsidRDefault="0079041C">
      <w:pPr>
        <w:widowControl w:val="0"/>
        <w:kinsoku w:val="0"/>
        <w:autoSpaceDE w:val="0"/>
        <w:autoSpaceDN w:val="0"/>
        <w:adjustRightInd w:val="0"/>
        <w:spacing w:before="2" w:line="303"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1" w:line="239" w:lineRule="auto"/>
        <w:ind w:left="3354"/>
        <w:textAlignment w:val="baseline"/>
        <w:outlineLvl w:val="2"/>
      </w:pPr>
      <w:r>
        <w:rPr>
          <w:rFonts w:ascii="Calibri" w:eastAsia="Calibri" w:hAnsi="Calibri" w:cs="Calibri"/>
          <w:b/>
          <w:noProof/>
          <w:color w:val="000000"/>
          <w:sz w:val="31"/>
          <w:szCs w:val="31"/>
        </w:rPr>
        <w:t>Finalité</w:t>
      </w:r>
      <w:r>
        <w:rPr>
          <w:rFonts w:ascii="Calibri" w:eastAsia="Calibri" w:hAnsi="Calibri"/>
          <w:b/>
          <w:color w:val="000000"/>
          <w:sz w:val="31"/>
          <w:szCs w:val="31"/>
        </w:rPr>
        <w:t xml:space="preserve"> </w:t>
      </w:r>
      <w:r>
        <w:rPr>
          <w:rFonts w:ascii="Calibri" w:eastAsia="Calibri" w:hAnsi="Calibri" w:cs="Calibri"/>
          <w:b/>
          <w:noProof/>
          <w:color w:val="000000"/>
          <w:sz w:val="31"/>
          <w:szCs w:val="31"/>
        </w:rPr>
        <w:t>d’intérêt</w:t>
      </w:r>
      <w:r>
        <w:rPr>
          <w:rFonts w:ascii="Calibri" w:eastAsia="Calibri" w:hAnsi="Calibri"/>
          <w:b/>
          <w:color w:val="000000"/>
          <w:sz w:val="31"/>
          <w:szCs w:val="31"/>
        </w:rPr>
        <w:t xml:space="preserve"> </w:t>
      </w:r>
      <w:r>
        <w:rPr>
          <w:rFonts w:ascii="Calibri" w:eastAsia="Calibri" w:hAnsi="Calibri" w:cs="Calibri"/>
          <w:b/>
          <w:noProof/>
          <w:color w:val="000000"/>
          <w:sz w:val="31"/>
          <w:szCs w:val="31"/>
        </w:rPr>
        <w:t>général</w:t>
      </w:r>
      <w:r>
        <w:rPr>
          <w:noProof/>
        </w:rPr>
        <mc:AlternateContent>
          <mc:Choice Requires="wps">
            <w:drawing>
              <wp:anchor distT="0" distB="0" distL="0" distR="0" simplePos="0" relativeHeight="251658240" behindDoc="1" locked="0" layoutInCell="1" allowOverlap="1">
                <wp:simplePos x="0" y="0"/>
                <wp:positionH relativeFrom="page">
                  <wp:posOffset>444500</wp:posOffset>
                </wp:positionH>
                <wp:positionV relativeFrom="paragraph">
                  <wp:posOffset>353017</wp:posOffset>
                </wp:positionV>
                <wp:extent cx="6671565" cy="25401"/>
                <wp:effectExtent l="0" t="0" r="0" b="0"/>
                <wp:wrapNone/>
                <wp:docPr id="16" name="Image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71565" cy="25401"/>
                        </a:xfrm>
                        <a:custGeom>
                          <a:avLst/>
                          <a:gdLst/>
                          <a:ahLst/>
                          <a:cxnLst/>
                          <a:rect l="l" t="t" r="r" b="b"/>
                          <a:pathLst>
                            <a:path w="6671565" h="25401">
                              <a:moveTo>
                                <a:pt x="12700" y="12701"/>
                              </a:moveTo>
                              <a:lnTo>
                                <a:pt x="6658864" y="12701"/>
                              </a:lnTo>
                            </a:path>
                          </a:pathLst>
                        </a:custGeom>
                        <a:ln w="25400" cap="flat" cmpd="sng">
                          <a:solidFill>
                            <a:srgbClr val="4F81BD">
                              <a:alpha val="100000"/>
                            </a:srgbClr>
                          </a:solidFill>
                          <a:round/>
                        </a:ln>
                      </wps:spPr>
                      <wps:bodyPr/>
                    </wps:wsp>
                  </a:graphicData>
                </a:graphic>
              </wp:anchor>
            </w:drawing>
          </mc:Choice>
          <mc:Fallback>
            <w:pict>
              <v:shape w14:anchorId="5DBB350C" id="Image16" o:spid="_x0000_s1026" style="position:absolute;margin-left:35pt;margin-top:27.8pt;width:525.3pt;height:2pt;z-index:-251658240;visibility:visible;mso-wrap-style:square;mso-wrap-distance-left:0;mso-wrap-distance-top:0;mso-wrap-distance-right:0;mso-wrap-distance-bottom:0;mso-position-horizontal:absolute;mso-position-horizontal-relative:page;mso-position-vertical:absolute;mso-position-vertical-relative:text;v-text-anchor:top" coordsize="6671565,2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" path="m12700,12701r6646164,e" filled="f" strokecolor="#4f81bd" strokeweight="2pt">
                <v:path arrowok="t"/>
                <o:lock v:ext="edit" aspectratio="t"/>
                <w10:wrap anchorx="page"/>
              </v:shape>
            </w:pict>
          </mc:Fallback>
        </mc:AlternateContent>
      </w:r>
    </w:p>
    <w:p w:rsidR="0079041C" w:rsidRDefault="0079041C">
      <w:pPr>
        <w:widowControl w:val="0"/>
        <w:kinsoku w:val="0"/>
        <w:autoSpaceDE w:val="0"/>
        <w:autoSpaceDN w:val="0"/>
        <w:adjustRightInd w:val="0"/>
        <w:spacing w:before="1" w:line="518"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line="239" w:lineRule="auto"/>
        <w:ind w:left="109"/>
        <w:textAlignment w:val="baseline"/>
        <w:outlineLvl w:val="4"/>
      </w:pPr>
      <w:r>
        <w:rPr>
          <w:rFonts w:ascii="Calibri" w:eastAsia="Calibri" w:hAnsi="Calibri" w:cs="Calibri"/>
          <w:b/>
          <w:noProof/>
          <w:color w:val="005DA9"/>
          <w:sz w:val="22"/>
          <w:szCs w:val="22"/>
        </w:rPr>
        <w:t>CONTEXTE</w:t>
      </w:r>
    </w:p>
    <w:p w:rsidR="0079041C" w:rsidRDefault="0079041C">
      <w:pPr>
        <w:widowControl w:val="0"/>
        <w:kinsoku w:val="0"/>
        <w:autoSpaceDE w:val="0"/>
        <w:autoSpaceDN w:val="0"/>
        <w:adjustRightInd w:val="0"/>
        <w:spacing w:before="1" w:line="143" w:lineRule="auto"/>
        <w:ind w:left="109"/>
        <w:jc w:val="both"/>
        <w:textAlignment w:val="baseline"/>
        <w:rPr>
          <w:rFonts w:ascii="Arial" w:eastAsia="Arial" w:hAnsi="Arial" w:cs="Arial"/>
        </w:rPr>
      </w:pP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L'Assurance Maladie se positionne au cœur des efforts de prévention en santé publique, avec un engagement renforcé suite à son expérience durant la pandémie de Covid-19. Elle cible l'amélioration des indicateurs de santé clés, tels que le dépistage des cancers, le respect du calendrier vaccinal, le suivi de la santé maternelle et infantile, la lutte contre les addictions, la promotion de l'activité physique et l'accompagnement des malades chroniques</w:t>
      </w:r>
      <w:r>
        <w:rPr>
          <w:rFonts w:ascii="Calibri" w:eastAsia="Calibri" w:hAnsi="Calibri" w:cs="Calibri"/>
          <w:noProof/>
          <w:color w:val="000000"/>
          <w:spacing w:val="1"/>
          <w:sz w:val="22"/>
          <w:szCs w:val="22"/>
        </w:rPr>
        <w:t>….</w:t>
      </w:r>
      <w:r w:rsidRPr="000C1849">
        <w:rPr>
          <w:rFonts w:ascii="Calibri" w:eastAsia="Calibri" w:hAnsi="Calibri" w:cs="Calibri"/>
          <w:noProof/>
          <w:color w:val="000000"/>
          <w:spacing w:val="1"/>
          <w:sz w:val="22"/>
          <w:szCs w:val="22"/>
        </w:rPr>
        <w:t>. Reconnaissant la nécessité d'un virage préventif dans le système de santé français, l'Assurance Maladie s'engage à :</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Augmenter le taux de participation aux dépistages des cancers par une gestion plus efficace des invitations et des relances, en collaboration étroite avec les professionnels de santé sur le terrain.</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Renforcer le soutien aux campagnes de vaccination, notamment contre le HPV, la grippe et le Covid, soulignant son rôle vital dans la prévention des maladies.</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Intégrer une dimension de prévention à tous les âges de la vie, en invitant activement la population aux rendez-vous préventifs clés et en ciblant les populations vulnérables ou éloignées du système de santé.</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Densifier l'offre de prévention et d'éducation pour la santé pour les femmes enceintes et les enfants, en améliorant le taux de participation aux examens prénatals et postnatals, ainsi qu'aux programmes existants comme M’T dents et la consultation « santé sexuelle ».</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Faire du milieu du travail un lieu de promotion de la santé, en collaboration avec les partenaires de prévention et de santé au travail, et en ciblant particulièrement les populations vulnérables et socialement défavorisées.</w:t>
      </w:r>
    </w:p>
    <w:p w:rsidR="000C1849" w:rsidRPr="000C1849" w:rsidRDefault="000C1849" w:rsidP="000C1849">
      <w:pPr>
        <w:pStyle w:val="Paragraphedeliste"/>
        <w:widowControl w:val="0"/>
        <w:numPr>
          <w:ilvl w:val="0"/>
          <w:numId w:val="5"/>
        </w:numPr>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Exploiter le numérique pour la prévention, en utilisant des plateformes comme Mon espace santé pour diffuser des messages préventifs personnalisés et faciliter l'accès aux programmes de santé.</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Ces engagements reflètent une stratégie holistique et inclusive, visant à réduire les inégalités en santé et à promouvoir une société plus saine par la prévention active et l'éducation pour la santé.</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r w:rsidRPr="000C1849">
        <w:rPr>
          <w:rFonts w:ascii="Calibri" w:eastAsia="Calibri" w:hAnsi="Calibri" w:cs="Calibri"/>
          <w:noProof/>
          <w:color w:val="000000"/>
          <w:spacing w:val="1"/>
          <w:sz w:val="22"/>
          <w:szCs w:val="22"/>
        </w:rPr>
        <w:t>Chaque année, la Caisse Nationale d’Assurance Maladie finance des programmes de prévention sur le Fonds National de Prévention, d’Éducation et d’Information Sanitaire (FNPEIS) et sur le Fonds de Lutte Contre les Addictions (FLCA) sur différents thématiques  de santé publiqu</w:t>
      </w:r>
      <w:r w:rsidR="001E59A2">
        <w:rPr>
          <w:rFonts w:ascii="Calibri" w:eastAsia="Calibri" w:hAnsi="Calibri" w:cs="Calibri"/>
          <w:noProof/>
          <w:color w:val="000000"/>
          <w:spacing w:val="1"/>
          <w:sz w:val="22"/>
          <w:szCs w:val="22"/>
        </w:rPr>
        <w:t xml:space="preserve"> : </w:t>
      </w:r>
    </w:p>
    <w:p w:rsidR="000C1849" w:rsidRPr="000C1849" w:rsidRDefault="000C1849" w:rsidP="000C1849">
      <w:pPr>
        <w:widowControl w:val="0"/>
        <w:kinsoku w:val="0"/>
        <w:autoSpaceDE w:val="0"/>
        <w:autoSpaceDN w:val="0"/>
        <w:adjustRightInd w:val="0"/>
        <w:spacing w:line="230" w:lineRule="auto"/>
        <w:ind w:left="109"/>
        <w:jc w:val="both"/>
        <w:textAlignment w:val="baseline"/>
        <w:rPr>
          <w:rFonts w:ascii="Calibri" w:eastAsia="Calibri" w:hAnsi="Calibri" w:cs="Calibri"/>
          <w:noProof/>
          <w:color w:val="000000"/>
          <w:spacing w:val="1"/>
          <w:sz w:val="22"/>
          <w:szCs w:val="22"/>
        </w:rPr>
      </w:pPr>
    </w:p>
    <w:p w:rsidR="000C1849" w:rsidRPr="000C1849" w:rsidRDefault="000C1849" w:rsidP="000C1849">
      <w:pPr>
        <w:widowControl w:val="0"/>
        <w:kinsoku w:val="0"/>
        <w:autoSpaceDE w:val="0"/>
        <w:autoSpaceDN w:val="0"/>
        <w:adjustRightInd w:val="0"/>
        <w:spacing w:before="1" w:line="230" w:lineRule="auto"/>
        <w:ind w:left="109"/>
        <w:jc w:val="both"/>
        <w:textAlignment w:val="baseline"/>
        <w:rPr>
          <w:rFonts w:ascii="Calibri" w:eastAsia="Calibri" w:hAnsi="Calibri" w:cs="Calibri"/>
          <w:noProof/>
          <w:color w:val="000000"/>
          <w:spacing w:val="1"/>
          <w:sz w:val="22"/>
          <w:szCs w:val="22"/>
        </w:rPr>
      </w:pPr>
    </w:p>
    <w:p w:rsidR="000C1849" w:rsidRPr="001E59A2" w:rsidRDefault="001E59A2"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sidRPr="001E59A2">
        <w:rPr>
          <w:rFonts w:ascii="Calibri" w:eastAsia="Calibri" w:hAnsi="Calibri" w:cs="Calibri"/>
          <w:noProof/>
          <w:color w:val="000000"/>
          <w:spacing w:val="1"/>
          <w:sz w:val="22"/>
          <w:szCs w:val="22"/>
        </w:rPr>
        <w:t>Dépistage des cancers (FNPEIS</w:t>
      </w:r>
      <w:r w:rsidR="000C1849" w:rsidRPr="001E59A2">
        <w:rPr>
          <w:rFonts w:ascii="Calibri" w:eastAsia="Calibri" w:hAnsi="Calibri" w:cs="Calibri"/>
          <w:noProof/>
          <w:color w:val="000000"/>
          <w:spacing w:val="1"/>
          <w:sz w:val="22"/>
          <w:szCs w:val="22"/>
        </w:rPr>
        <w:t>) ;</w:t>
      </w:r>
    </w:p>
    <w:p w:rsidR="000C1849" w:rsidRPr="001E59A2" w:rsidRDefault="000C1849"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sidRPr="001E59A2">
        <w:rPr>
          <w:rFonts w:ascii="Calibri" w:eastAsia="Calibri" w:hAnsi="Calibri" w:cs="Calibri"/>
          <w:noProof/>
          <w:color w:val="000000"/>
          <w:spacing w:val="1"/>
          <w:sz w:val="22"/>
          <w:szCs w:val="22"/>
        </w:rPr>
        <w:t>Vaccination contre l</w:t>
      </w:r>
      <w:r w:rsidR="001E59A2" w:rsidRPr="001E59A2">
        <w:rPr>
          <w:rFonts w:ascii="Calibri" w:eastAsia="Calibri" w:hAnsi="Calibri" w:cs="Calibri"/>
          <w:noProof/>
          <w:color w:val="000000"/>
          <w:spacing w:val="1"/>
          <w:sz w:val="22"/>
          <w:szCs w:val="22"/>
        </w:rPr>
        <w:t>a grippe et le covid-19 (FNPEIS</w:t>
      </w:r>
      <w:r w:rsidRPr="001E59A2">
        <w:rPr>
          <w:rFonts w:ascii="Calibri" w:eastAsia="Calibri" w:hAnsi="Calibri" w:cs="Calibri"/>
          <w:noProof/>
          <w:color w:val="000000"/>
          <w:spacing w:val="1"/>
          <w:sz w:val="22"/>
          <w:szCs w:val="22"/>
        </w:rPr>
        <w:t>) ;</w:t>
      </w:r>
    </w:p>
    <w:p w:rsidR="000C1849" w:rsidRPr="001E59A2" w:rsidRDefault="000C1849"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Calibri" w:eastAsia="Calibri" w:hAnsi="Calibri" w:cs="Calibri"/>
          <w:noProof/>
          <w:color w:val="000000"/>
          <w:spacing w:val="1"/>
          <w:sz w:val="22"/>
          <w:szCs w:val="22"/>
        </w:rPr>
      </w:pPr>
      <w:r w:rsidRPr="001E59A2">
        <w:rPr>
          <w:rFonts w:ascii="Calibri" w:eastAsia="Calibri" w:hAnsi="Calibri" w:cs="Calibri"/>
          <w:noProof/>
          <w:color w:val="000000"/>
          <w:spacing w:val="1"/>
          <w:sz w:val="22"/>
          <w:szCs w:val="22"/>
        </w:rPr>
        <w:t>Santé sexuelle : contraception et préve</w:t>
      </w:r>
      <w:r w:rsidR="001E59A2" w:rsidRPr="001E59A2">
        <w:rPr>
          <w:rFonts w:ascii="Calibri" w:eastAsia="Calibri" w:hAnsi="Calibri" w:cs="Calibri"/>
          <w:noProof/>
          <w:color w:val="000000"/>
          <w:spacing w:val="1"/>
          <w:sz w:val="22"/>
          <w:szCs w:val="22"/>
        </w:rPr>
        <w:t>ntion du VIH et des IST (FNPEIS</w:t>
      </w:r>
      <w:r w:rsidRPr="001E59A2">
        <w:rPr>
          <w:rFonts w:ascii="Calibri" w:eastAsia="Calibri" w:hAnsi="Calibri" w:cs="Calibri"/>
          <w:noProof/>
          <w:color w:val="000000"/>
          <w:spacing w:val="1"/>
          <w:sz w:val="22"/>
          <w:szCs w:val="22"/>
        </w:rPr>
        <w:t>) ;</w:t>
      </w:r>
    </w:p>
    <w:p w:rsidR="0079041C" w:rsidRPr="001E59A2" w:rsidRDefault="001E59A2" w:rsidP="001E59A2">
      <w:pPr>
        <w:pStyle w:val="Paragraphedeliste"/>
        <w:widowControl w:val="0"/>
        <w:numPr>
          <w:ilvl w:val="0"/>
          <w:numId w:val="6"/>
        </w:numPr>
        <w:kinsoku w:val="0"/>
        <w:autoSpaceDE w:val="0"/>
        <w:autoSpaceDN w:val="0"/>
        <w:adjustRightInd w:val="0"/>
        <w:spacing w:before="1" w:line="230" w:lineRule="auto"/>
        <w:jc w:val="both"/>
        <w:textAlignment w:val="baseline"/>
        <w:rPr>
          <w:rFonts w:ascii="Arial" w:eastAsia="Arial" w:hAnsi="Arial" w:cs="Arial"/>
        </w:rPr>
      </w:pPr>
      <w:r w:rsidRPr="001E59A2">
        <w:rPr>
          <w:rFonts w:ascii="Calibri" w:eastAsia="Calibri" w:hAnsi="Calibri" w:cs="Calibri"/>
          <w:noProof/>
          <w:color w:val="000000"/>
          <w:spacing w:val="1"/>
          <w:sz w:val="22"/>
          <w:szCs w:val="22"/>
        </w:rPr>
        <w:t>Moi(s) sans tabac (FLCA</w:t>
      </w:r>
      <w:r w:rsidR="000C1849" w:rsidRPr="001E59A2">
        <w:rPr>
          <w:rFonts w:ascii="Calibri" w:eastAsia="Calibri" w:hAnsi="Calibri" w:cs="Calibri"/>
          <w:noProof/>
          <w:color w:val="000000"/>
          <w:spacing w:val="1"/>
          <w:sz w:val="22"/>
          <w:szCs w:val="22"/>
        </w:rPr>
        <w:t>).</w:t>
      </w: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"Mois sans tabac"</w:t>
      </w:r>
    </w:p>
    <w:p w:rsidR="005B59E6" w:rsidRDefault="005B59E6" w:rsidP="005B59E6">
      <w:pPr>
        <w:widowControl w:val="0"/>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p>
    <w:p w:rsidR="001E59A2" w:rsidRPr="005B59E6" w:rsidRDefault="001E59A2" w:rsidP="005B59E6">
      <w:pPr>
        <w:widowControl w:val="0"/>
        <w:kinsoku w:val="0"/>
        <w:autoSpaceDE w:val="0"/>
        <w:autoSpaceDN w:val="0"/>
        <w:adjustRightInd w:val="0"/>
        <w:spacing w:line="230" w:lineRule="auto"/>
        <w:jc w:val="both"/>
        <w:textAlignment w:val="baseline"/>
        <w:rPr>
          <w:rFonts w:ascii="Calibri" w:eastAsia="Calibri" w:hAnsi="Calibri" w:cs="Calibri"/>
          <w:noProof/>
          <w:color w:val="000000"/>
          <w:spacing w:val="1"/>
          <w:sz w:val="22"/>
          <w:szCs w:val="22"/>
        </w:rPr>
      </w:pPr>
      <w:r w:rsidRPr="005B59E6">
        <w:rPr>
          <w:rFonts w:ascii="Calibri" w:eastAsia="Calibri" w:hAnsi="Calibri" w:cs="Calibri"/>
          <w:noProof/>
          <w:color w:val="000000"/>
          <w:spacing w:val="1"/>
          <w:sz w:val="22"/>
          <w:szCs w:val="22"/>
        </w:rPr>
        <w:t>Mois sans tabac est inscrit dans l’axe 2 du Programme National de lutte contre le Tabagisme "Encourager et accompagner les fumeurs pour aller vers le</w:t>
      </w:r>
      <w:r w:rsidR="00833D92">
        <w:rPr>
          <w:rFonts w:ascii="Calibri" w:eastAsia="Calibri" w:hAnsi="Calibri" w:cs="Calibri"/>
          <w:noProof/>
          <w:color w:val="000000"/>
          <w:spacing w:val="1"/>
          <w:sz w:val="22"/>
          <w:szCs w:val="22"/>
        </w:rPr>
        <w:t xml:space="preserve"> sevrage</w:t>
      </w:r>
      <w:r w:rsidRPr="005B59E6">
        <w:rPr>
          <w:rFonts w:ascii="Calibri" w:eastAsia="Calibri" w:hAnsi="Calibri" w:cs="Calibri"/>
          <w:noProof/>
          <w:color w:val="000000"/>
          <w:spacing w:val="1"/>
          <w:sz w:val="22"/>
          <w:szCs w:val="22"/>
        </w:rPr>
        <w:t xml:space="preserve"> ", dont l’action 11 prévoit la poursuite et l’amplification de cette opération. Le dispositif «Moi(s) sans Tabac» s’adresse à tous les fumeurs mais les actions éligibles à un financement devront plus particulièrement permettre de contribuer à la réduction des Inégalités Sociales de Santé et cibler des publics prioritaires dans le cadre de la lutte contre le tabagisme. </w:t>
      </w: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before="1" w:line="230" w:lineRule="auto"/>
        <w:ind w:left="109"/>
        <w:jc w:val="both"/>
        <w:textAlignment w:val="baseline"/>
        <w:rPr>
          <w:rFonts w:ascii="Arial" w:eastAsia="Arial" w:hAnsi="Arial" w:cs="Arial"/>
        </w:rPr>
      </w:pPr>
    </w:p>
    <w:p w:rsidR="0079041C" w:rsidRDefault="0079041C">
      <w:pPr>
        <w:widowControl w:val="0"/>
        <w:kinsoku w:val="0"/>
        <w:autoSpaceDE w:val="0"/>
        <w:autoSpaceDN w:val="0"/>
        <w:adjustRightInd w:val="0"/>
        <w:spacing w:line="230" w:lineRule="auto"/>
        <w:ind w:left="109"/>
        <w:jc w:val="both"/>
        <w:textAlignment w:val="baseline"/>
        <w:rPr>
          <w:rFonts w:ascii="Arial" w:eastAsia="Arial" w:hAnsi="Arial" w:cs="Arial"/>
        </w:rPr>
      </w:pPr>
    </w:p>
    <w:p w:rsidR="0079041C" w:rsidRDefault="0079041C" w:rsidP="00FD4F72">
      <w:pPr>
        <w:widowControl w:val="0"/>
        <w:kinsoku w:val="0"/>
        <w:autoSpaceDE w:val="0"/>
        <w:autoSpaceDN w:val="0"/>
        <w:adjustRightInd w:val="0"/>
        <w:spacing w:line="387" w:lineRule="auto"/>
        <w:jc w:val="both"/>
        <w:textAlignment w:val="baseline"/>
        <w:rPr>
          <w:rFonts w:ascii="Arial" w:eastAsia="Arial" w:hAnsi="Arial" w:cs="Arial"/>
        </w:rPr>
        <w:sectPr w:rsidR="0079041C">
          <w:pgSz w:w="11900" w:h="16840"/>
          <w:pgMar w:top="1431" w:right="636" w:bottom="1432" w:left="1071" w:header="0" w:footer="0" w:gutter="0"/>
          <w:cols w:space="425"/>
        </w:sectPr>
      </w:pPr>
      <w:bookmarkStart w:id="0" w:name="_GoBack"/>
      <w:bookmarkEnd w:id="0"/>
    </w:p>
    <w:p w:rsidR="001E59A2" w:rsidRDefault="001E59A2" w:rsidP="001E59A2">
      <w:pPr>
        <w:widowControl w:val="0"/>
        <w:kinsoku w:val="0"/>
        <w:autoSpaceDE w:val="0"/>
        <w:autoSpaceDN w:val="0"/>
        <w:adjustRightInd w:val="0"/>
        <w:spacing w:before="4" w:line="244" w:lineRule="auto"/>
        <w:ind w:left="109"/>
        <w:textAlignment w:val="baseline"/>
        <w:rPr>
          <w:rFonts w:ascii="Arial" w:eastAsia="Arial" w:hAnsi="Arial" w:cs="Arial"/>
        </w:rPr>
      </w:pPr>
    </w:p>
    <w:p w:rsidR="0079041C" w:rsidRDefault="0079041C"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b/>
          <w:noProof/>
          <w:color w:val="1F497C"/>
          <w:sz w:val="22"/>
          <w:szCs w:val="22"/>
        </w:rPr>
      </w:pPr>
    </w:p>
    <w:p w:rsid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sur le thème des dépistages des cancers</w:t>
      </w:r>
    </w:p>
    <w:p w:rsidR="001E59A2" w:rsidRPr="001E59A2" w:rsidRDefault="001E59A2" w:rsidP="001E59A2">
      <w:pPr>
        <w:spacing w:before="100" w:beforeAutospacing="1" w:after="100" w:afterAutospacing="1"/>
        <w:rPr>
          <w:sz w:val="24"/>
          <w:szCs w:val="24"/>
        </w:rPr>
      </w:pPr>
      <w:r w:rsidRPr="001E59A2">
        <w:rPr>
          <w:sz w:val="24"/>
          <w:szCs w:val="24"/>
        </w:rPr>
        <w:t xml:space="preserve">L’Assurance Maladie souhaite promouvoir des actions locales au plus près des populations socialement défavorisées et/ou éloignées du système de santé et réaffirmer son engagement dans la promotion d’actions ciblées en appui des programmes nationaux de dépistage organisé des cancers. </w:t>
      </w:r>
    </w:p>
    <w:p w:rsidR="001E59A2" w:rsidRPr="001E59A2" w:rsidRDefault="001E59A2" w:rsidP="001E59A2">
      <w:pPr>
        <w:spacing w:before="100" w:beforeAutospacing="1" w:after="100" w:afterAutospacing="1"/>
        <w:rPr>
          <w:sz w:val="24"/>
          <w:szCs w:val="24"/>
        </w:rPr>
      </w:pPr>
      <w:r w:rsidRPr="001E59A2">
        <w:rPr>
          <w:sz w:val="24"/>
          <w:szCs w:val="24"/>
        </w:rPr>
        <w:t xml:space="preserve">Les actions présentées devront s’adresser aux personnes qui n’ont pas eu recours au dépistage organisé et qui sont socialement défavorisées. </w:t>
      </w:r>
    </w:p>
    <w:p w:rsidR="001E59A2" w:rsidRPr="001E59A2" w:rsidRDefault="001E59A2" w:rsidP="001E59A2">
      <w:pPr>
        <w:spacing w:before="100" w:beforeAutospacing="1" w:after="100" w:afterAutospacing="1"/>
        <w:rPr>
          <w:sz w:val="24"/>
          <w:szCs w:val="24"/>
        </w:rPr>
      </w:pPr>
      <w:r w:rsidRPr="001E59A2">
        <w:rPr>
          <w:sz w:val="24"/>
          <w:szCs w:val="24"/>
        </w:rPr>
        <w:t>Seules les actions accompagnées de</w:t>
      </w:r>
      <w:r w:rsidRPr="005B59E6">
        <w:rPr>
          <w:sz w:val="24"/>
          <w:szCs w:val="24"/>
        </w:rPr>
        <w:t xml:space="preserve"> la réalisation d’un dépistage ou d’aide à la réalisation du dépistage</w:t>
      </w:r>
      <w:r w:rsidRPr="001E59A2">
        <w:rPr>
          <w:sz w:val="24"/>
          <w:szCs w:val="24"/>
        </w:rPr>
        <w:t xml:space="preserve"> (prise de rendez-vous, remise de kits DOCCR ou </w:t>
      </w:r>
      <w:proofErr w:type="spellStart"/>
      <w:r w:rsidRPr="001E59A2">
        <w:rPr>
          <w:sz w:val="24"/>
          <w:szCs w:val="24"/>
        </w:rPr>
        <w:t>autoprélèvement</w:t>
      </w:r>
      <w:proofErr w:type="spellEnd"/>
      <w:r w:rsidRPr="001E59A2">
        <w:rPr>
          <w:sz w:val="24"/>
          <w:szCs w:val="24"/>
        </w:rPr>
        <w:t xml:space="preserve"> vaginal…)</w:t>
      </w:r>
      <w:r w:rsidRPr="005B59E6">
        <w:rPr>
          <w:sz w:val="24"/>
          <w:szCs w:val="24"/>
        </w:rPr>
        <w:t xml:space="preserve"> seront retenues. </w:t>
      </w:r>
    </w:p>
    <w:p w:rsidR="001E59A2" w:rsidRPr="00C746BC" w:rsidRDefault="001E59A2" w:rsidP="00C746BC">
      <w:pPr>
        <w:widowControl w:val="0"/>
        <w:kinsoku w:val="0"/>
        <w:autoSpaceDE w:val="0"/>
        <w:autoSpaceDN w:val="0"/>
        <w:adjustRightInd w:val="0"/>
        <w:spacing w:before="3" w:line="241" w:lineRule="auto"/>
        <w:ind w:left="109" w:right="281"/>
        <w:jc w:val="both"/>
        <w:textAlignment w:val="baseline"/>
        <w:rPr>
          <w:rFonts w:ascii="Calibri" w:eastAsia="Calibri" w:hAnsi="Calibri" w:cs="Calibri"/>
          <w:noProof/>
          <w:color w:val="000000"/>
          <w:spacing w:val="1"/>
          <w:sz w:val="22"/>
          <w:szCs w:val="22"/>
        </w:rPr>
      </w:pP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sur le thème des maladies infectieuses : grippe et Covid19</w:t>
      </w:r>
    </w:p>
    <w:p w:rsidR="001E59A2" w:rsidRPr="001E59A2" w:rsidRDefault="001E59A2" w:rsidP="001E59A2">
      <w:pPr>
        <w:spacing w:before="100" w:beforeAutospacing="1" w:after="100" w:afterAutospacing="1"/>
        <w:rPr>
          <w:sz w:val="24"/>
          <w:szCs w:val="24"/>
        </w:rPr>
      </w:pPr>
      <w:r w:rsidRPr="001E59A2">
        <w:rPr>
          <w:sz w:val="24"/>
          <w:szCs w:val="24"/>
        </w:rPr>
        <w:t>L’appel à projets a pour objectif d’accompagner la stratégie nationale de prévention de la grippe et de la Covid19 par la mise en œuvre au niveau local d’actions de proximité de soutien à la vaccination pour les personnes fragiles et de soutien à l’observance des gestes barrières.</w:t>
      </w:r>
    </w:p>
    <w:p w:rsidR="001E59A2" w:rsidRPr="001E59A2" w:rsidRDefault="001E59A2" w:rsidP="001E59A2">
      <w:pPr>
        <w:spacing w:before="100" w:beforeAutospacing="1" w:after="100" w:afterAutospacing="1"/>
        <w:rPr>
          <w:sz w:val="24"/>
          <w:szCs w:val="24"/>
        </w:rPr>
      </w:pPr>
      <w:r w:rsidRPr="001E59A2">
        <w:rPr>
          <w:sz w:val="24"/>
          <w:szCs w:val="24"/>
        </w:rPr>
        <w:t>Ces actions devront, dans le cadre d’une approche d’universalisme proportionné, rejoindre les personnes socialement défavorisées, dont l’épidémiologie montre qu’elles sont plus fortement touchées par la crise sanitaire et qui peuvent avoir moins facilement accès aux dispositifs de prévention proposés.</w:t>
      </w:r>
    </w:p>
    <w:p w:rsidR="0079041C" w:rsidRDefault="0079041C" w:rsidP="007A42AC">
      <w:pPr>
        <w:widowControl w:val="0"/>
        <w:kinsoku w:val="0"/>
        <w:autoSpaceDE w:val="0"/>
        <w:autoSpaceDN w:val="0"/>
        <w:adjustRightInd w:val="0"/>
        <w:spacing w:line="230" w:lineRule="auto"/>
        <w:ind w:left="109"/>
        <w:jc w:val="both"/>
        <w:textAlignment w:val="baseline"/>
        <w:rPr>
          <w:rFonts w:ascii="Arial" w:eastAsia="Arial" w:hAnsi="Arial" w:cs="Arial"/>
        </w:rPr>
      </w:pPr>
    </w:p>
    <w:p w:rsidR="00A9289A" w:rsidRDefault="00A9289A" w:rsidP="001E59A2">
      <w:pPr>
        <w:widowControl w:val="0"/>
        <w:kinsoku w:val="0"/>
        <w:autoSpaceDE w:val="0"/>
        <w:autoSpaceDN w:val="0"/>
        <w:adjustRightInd w:val="0"/>
        <w:spacing w:line="230" w:lineRule="auto"/>
        <w:ind w:left="109"/>
        <w:jc w:val="both"/>
        <w:textAlignment w:val="baseline"/>
        <w:rPr>
          <w:rFonts w:ascii="Arial" w:eastAsia="Arial" w:hAnsi="Arial" w:cs="Arial"/>
        </w:rPr>
      </w:pPr>
    </w:p>
    <w:p w:rsid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r w:rsidRPr="001E59A2">
        <w:rPr>
          <w:rFonts w:ascii="Calibri" w:eastAsia="Calibri" w:hAnsi="Calibri" w:cs="Calibri"/>
          <w:b/>
          <w:noProof/>
          <w:color w:val="005DA9"/>
          <w:spacing w:val="1"/>
          <w:sz w:val="22"/>
          <w:szCs w:val="22"/>
        </w:rPr>
        <w:t>Appel à projets sur le thème de la santé sexuelle</w:t>
      </w:r>
    </w:p>
    <w:p w:rsidR="001E59A2" w:rsidRPr="001E59A2" w:rsidRDefault="001E59A2" w:rsidP="001E59A2">
      <w:pPr>
        <w:widowControl w:val="0"/>
        <w:kinsoku w:val="0"/>
        <w:autoSpaceDE w:val="0"/>
        <w:autoSpaceDN w:val="0"/>
        <w:adjustRightInd w:val="0"/>
        <w:spacing w:before="2" w:line="239" w:lineRule="auto"/>
        <w:textAlignment w:val="baseline"/>
        <w:rPr>
          <w:rFonts w:ascii="Calibri" w:eastAsia="Calibri" w:hAnsi="Calibri" w:cs="Calibri"/>
          <w:b/>
          <w:noProof/>
          <w:color w:val="005DA9"/>
          <w:spacing w:val="1"/>
          <w:sz w:val="22"/>
          <w:szCs w:val="22"/>
        </w:rPr>
      </w:pPr>
    </w:p>
    <w:p w:rsidR="007A42AC" w:rsidRPr="001E59A2" w:rsidRDefault="001E59A2" w:rsidP="001E59A2">
      <w:pPr>
        <w:spacing w:before="100" w:beforeAutospacing="1" w:after="100" w:afterAutospacing="1"/>
        <w:rPr>
          <w:sz w:val="24"/>
          <w:szCs w:val="24"/>
        </w:rPr>
      </w:pPr>
      <w:r w:rsidRPr="001E59A2">
        <w:rPr>
          <w:sz w:val="24"/>
          <w:szCs w:val="24"/>
        </w:rPr>
        <w:t xml:space="preserve">L’appel à projets a pour objectif d’accompagner la stratégie nationale de prévention sur la santé sexuelle et de renforcer les dispositifs nationaux et leurs messages. Dans ce contexte, les promoteurs pourront proposer des </w:t>
      </w:r>
      <w:r>
        <w:rPr>
          <w:sz w:val="24"/>
          <w:szCs w:val="24"/>
        </w:rPr>
        <w:t xml:space="preserve">actions pour les publics cibles </w:t>
      </w:r>
      <w:r w:rsidRPr="001E59A2">
        <w:rPr>
          <w:sz w:val="24"/>
          <w:szCs w:val="24"/>
        </w:rPr>
        <w:t>prioritaires socialement défavorisés, à développer au niveau local.</w:t>
      </w:r>
    </w:p>
    <w:p w:rsidR="00C746BC" w:rsidRPr="001E59A2" w:rsidRDefault="00C746BC" w:rsidP="001E59A2">
      <w:pPr>
        <w:spacing w:before="100" w:beforeAutospacing="1" w:after="100" w:afterAutospacing="1"/>
        <w:rPr>
          <w:sz w:val="24"/>
          <w:szCs w:val="24"/>
        </w:rPr>
      </w:pPr>
    </w:p>
    <w:p w:rsidR="00C746BC" w:rsidRDefault="00C746BC" w:rsidP="00C746BC">
      <w:pPr>
        <w:widowControl w:val="0"/>
        <w:kinsoku w:val="0"/>
        <w:autoSpaceDE w:val="0"/>
        <w:autoSpaceDN w:val="0"/>
        <w:adjustRightInd w:val="0"/>
        <w:spacing w:line="247" w:lineRule="auto"/>
        <w:jc w:val="both"/>
        <w:textAlignment w:val="baseline"/>
        <w:rPr>
          <w:rFonts w:ascii="Arial" w:eastAsia="Arial" w:hAnsi="Arial" w:cs="Arial"/>
        </w:rPr>
        <w:sectPr w:rsidR="00C746BC">
          <w:pgSz w:w="11900" w:h="16840"/>
          <w:pgMar w:top="1431" w:right="1071" w:bottom="1432" w:left="1071" w:header="0" w:footer="0" w:gutter="0"/>
          <w:cols w:space="425"/>
        </w:sectPr>
      </w:pPr>
    </w:p>
    <w:p w:rsidR="0079041C" w:rsidRDefault="00C96318" w:rsidP="00C746BC">
      <w:pPr>
        <w:widowControl w:val="0"/>
        <w:kinsoku w:val="0"/>
        <w:autoSpaceDE w:val="0"/>
        <w:autoSpaceDN w:val="0"/>
        <w:adjustRightInd w:val="0"/>
        <w:spacing w:before="2" w:line="239" w:lineRule="auto"/>
        <w:textAlignment w:val="baseline"/>
      </w:pPr>
      <w:r>
        <w:rPr>
          <w:rFonts w:ascii="Calibri" w:eastAsia="Calibri" w:hAnsi="Calibri" w:cs="Calibri"/>
          <w:b/>
          <w:noProof/>
          <w:color w:val="005DA9"/>
          <w:sz w:val="22"/>
          <w:szCs w:val="22"/>
        </w:rPr>
        <w:lastRenderedPageBreak/>
        <w:t>COMMENT</w:t>
      </w:r>
      <w:r>
        <w:rPr>
          <w:rFonts w:ascii="Calibri" w:eastAsia="Calibri" w:hAnsi="Calibri"/>
          <w:b/>
          <w:color w:val="005DA9"/>
          <w:sz w:val="22"/>
          <w:szCs w:val="22"/>
        </w:rPr>
        <w:t xml:space="preserve"> </w:t>
      </w:r>
      <w:r>
        <w:rPr>
          <w:rFonts w:ascii="Calibri" w:eastAsia="Calibri" w:hAnsi="Calibri" w:cs="Calibri"/>
          <w:b/>
          <w:noProof/>
          <w:color w:val="005DA9"/>
          <w:sz w:val="22"/>
          <w:szCs w:val="22"/>
        </w:rPr>
        <w:t>CANDIDATER</w:t>
      </w:r>
      <w:r>
        <w:rPr>
          <w:rFonts w:ascii="Calibri" w:eastAsia="Calibri" w:hAnsi="Calibri"/>
          <w:b/>
          <w:color w:val="005DA9"/>
          <w:sz w:val="22"/>
          <w:szCs w:val="22"/>
        </w:rPr>
        <w:t xml:space="preserve"> </w:t>
      </w:r>
      <w:r>
        <w:rPr>
          <w:rFonts w:ascii="Calibri" w:eastAsia="Calibri" w:hAnsi="Calibri" w:cs="Calibri"/>
          <w:b/>
          <w:noProof/>
          <w:color w:val="005DA9"/>
          <w:sz w:val="22"/>
          <w:szCs w:val="22"/>
        </w:rPr>
        <w:t>?</w:t>
      </w:r>
    </w:p>
    <w:p w:rsidR="0079041C" w:rsidRDefault="0079041C">
      <w:pPr>
        <w:widowControl w:val="0"/>
        <w:kinsoku w:val="0"/>
        <w:autoSpaceDE w:val="0"/>
        <w:autoSpaceDN w:val="0"/>
        <w:adjustRightInd w:val="0"/>
        <w:spacing w:before="1" w:line="283"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2" w:line="251" w:lineRule="auto"/>
        <w:ind w:left="109" w:right="327"/>
        <w:textAlignment w:val="baseline"/>
      </w:pPr>
      <w:r>
        <w:rPr>
          <w:rFonts w:ascii="Calibri" w:eastAsia="Calibri" w:hAnsi="Calibri" w:cs="Calibri"/>
          <w:noProof/>
          <w:color w:val="000000"/>
          <w:sz w:val="22"/>
          <w:szCs w:val="22"/>
        </w:rPr>
        <w:t>Vous</w:t>
      </w:r>
      <w:r>
        <w:rPr>
          <w:rFonts w:ascii="Calibri" w:eastAsia="Calibri" w:hAnsi="Calibri"/>
          <w:color w:val="000000"/>
          <w:sz w:val="22"/>
          <w:szCs w:val="22"/>
        </w:rPr>
        <w:t xml:space="preserve"> </w:t>
      </w:r>
      <w:r>
        <w:rPr>
          <w:rFonts w:ascii="Calibri" w:eastAsia="Calibri" w:hAnsi="Calibri" w:cs="Calibri"/>
          <w:noProof/>
          <w:color w:val="000000"/>
          <w:sz w:val="22"/>
          <w:szCs w:val="22"/>
        </w:rPr>
        <w:t>pouvez</w:t>
      </w:r>
      <w:r>
        <w:rPr>
          <w:rFonts w:ascii="Calibri" w:eastAsia="Calibri" w:hAnsi="Calibri"/>
          <w:color w:val="000000"/>
          <w:sz w:val="22"/>
          <w:szCs w:val="22"/>
        </w:rPr>
        <w:t xml:space="preserve"> </w:t>
      </w:r>
      <w:r>
        <w:rPr>
          <w:rFonts w:ascii="Calibri" w:eastAsia="Calibri" w:hAnsi="Calibri" w:cs="Calibri"/>
          <w:noProof/>
          <w:color w:val="000000"/>
          <w:sz w:val="22"/>
          <w:szCs w:val="22"/>
        </w:rPr>
        <w:t>proposer</w:t>
      </w:r>
      <w:r>
        <w:rPr>
          <w:rFonts w:ascii="Calibri" w:eastAsia="Calibri" w:hAnsi="Calibri"/>
          <w:color w:val="000000"/>
          <w:sz w:val="22"/>
          <w:szCs w:val="22"/>
        </w:rPr>
        <w:t xml:space="preserve"> </w:t>
      </w:r>
      <w:r>
        <w:rPr>
          <w:rFonts w:ascii="Calibri" w:eastAsia="Calibri" w:hAnsi="Calibri" w:cs="Calibri"/>
          <w:noProof/>
          <w:color w:val="000000"/>
          <w:sz w:val="22"/>
          <w:szCs w:val="22"/>
        </w:rPr>
        <w:t>un</w:t>
      </w:r>
      <w:r>
        <w:rPr>
          <w:rFonts w:ascii="Calibri" w:eastAsia="Calibri" w:hAnsi="Calibri"/>
          <w:color w:val="000000"/>
          <w:sz w:val="22"/>
          <w:szCs w:val="22"/>
        </w:rPr>
        <w:t xml:space="preserve"> </w:t>
      </w:r>
      <w:r>
        <w:rPr>
          <w:rFonts w:ascii="Calibri" w:eastAsia="Calibri" w:hAnsi="Calibri" w:cs="Calibri"/>
          <w:noProof/>
          <w:color w:val="000000"/>
          <w:sz w:val="22"/>
          <w:szCs w:val="22"/>
        </w:rPr>
        <w:t>ou</w:t>
      </w:r>
      <w:r>
        <w:rPr>
          <w:rFonts w:ascii="Calibri" w:eastAsia="Calibri" w:hAnsi="Calibri"/>
          <w:color w:val="000000"/>
          <w:sz w:val="22"/>
          <w:szCs w:val="22"/>
        </w:rPr>
        <w:t xml:space="preserve"> </w:t>
      </w:r>
      <w:r>
        <w:rPr>
          <w:rFonts w:ascii="Calibri" w:eastAsia="Calibri" w:hAnsi="Calibri" w:cs="Calibri"/>
          <w:noProof/>
          <w:color w:val="000000"/>
          <w:sz w:val="22"/>
          <w:szCs w:val="22"/>
        </w:rPr>
        <w:t>plusieurs</w:t>
      </w:r>
      <w:r>
        <w:rPr>
          <w:rFonts w:ascii="Calibri" w:eastAsia="Calibri" w:hAnsi="Calibri"/>
          <w:color w:val="000000"/>
          <w:sz w:val="22"/>
          <w:szCs w:val="22"/>
        </w:rPr>
        <w:t xml:space="preserve"> </w:t>
      </w:r>
      <w:r>
        <w:rPr>
          <w:rFonts w:ascii="Calibri" w:eastAsia="Calibri" w:hAnsi="Calibri" w:cs="Calibri"/>
          <w:noProof/>
          <w:color w:val="000000"/>
          <w:sz w:val="22"/>
          <w:szCs w:val="22"/>
        </w:rPr>
        <w:t>projet(s)</w:t>
      </w:r>
      <w:r>
        <w:rPr>
          <w:rFonts w:ascii="Calibri" w:eastAsia="Calibri" w:hAnsi="Calibri"/>
          <w:color w:val="000000"/>
          <w:sz w:val="22"/>
          <w:szCs w:val="22"/>
        </w:rPr>
        <w:t xml:space="preserve"> </w:t>
      </w:r>
      <w:r>
        <w:rPr>
          <w:rFonts w:ascii="Calibri" w:eastAsia="Calibri" w:hAnsi="Calibri" w:cs="Calibri"/>
          <w:noProof/>
          <w:color w:val="000000"/>
          <w:sz w:val="22"/>
          <w:szCs w:val="22"/>
        </w:rPr>
        <w:t>sur</w:t>
      </w:r>
      <w:r>
        <w:rPr>
          <w:rFonts w:ascii="Calibri" w:eastAsia="Calibri" w:hAnsi="Calibri"/>
          <w:color w:val="000000"/>
          <w:sz w:val="22"/>
          <w:szCs w:val="22"/>
        </w:rPr>
        <w:t xml:space="preserve"> </w:t>
      </w:r>
      <w:r>
        <w:rPr>
          <w:rFonts w:ascii="Calibri" w:eastAsia="Calibri" w:hAnsi="Calibri" w:cs="Calibri"/>
          <w:noProof/>
          <w:color w:val="000000"/>
          <w:sz w:val="22"/>
          <w:szCs w:val="22"/>
        </w:rPr>
        <w:t>les</w:t>
      </w:r>
      <w:r>
        <w:rPr>
          <w:rFonts w:ascii="Calibri" w:eastAsia="Calibri" w:hAnsi="Calibri"/>
          <w:color w:val="000000"/>
          <w:sz w:val="22"/>
          <w:szCs w:val="22"/>
        </w:rPr>
        <w:t xml:space="preserve"> </w:t>
      </w:r>
      <w:r>
        <w:rPr>
          <w:rFonts w:ascii="Calibri" w:eastAsia="Calibri" w:hAnsi="Calibri" w:cs="Calibri"/>
          <w:noProof/>
          <w:color w:val="000000"/>
          <w:sz w:val="22"/>
          <w:szCs w:val="22"/>
        </w:rPr>
        <w:t>différentes</w:t>
      </w:r>
      <w:r>
        <w:rPr>
          <w:rFonts w:ascii="Calibri" w:eastAsia="Calibri" w:hAnsi="Calibri"/>
          <w:color w:val="000000"/>
          <w:sz w:val="22"/>
          <w:szCs w:val="22"/>
        </w:rPr>
        <w:t xml:space="preserve"> </w:t>
      </w:r>
      <w:r>
        <w:rPr>
          <w:rFonts w:ascii="Calibri" w:eastAsia="Calibri" w:hAnsi="Calibri" w:cs="Calibri"/>
          <w:noProof/>
          <w:color w:val="000000"/>
          <w:sz w:val="22"/>
          <w:szCs w:val="22"/>
        </w:rPr>
        <w:t>thématiques</w:t>
      </w:r>
      <w:r>
        <w:rPr>
          <w:rFonts w:ascii="Calibri" w:eastAsia="Calibri" w:hAnsi="Calibri"/>
          <w:color w:val="000000"/>
          <w:sz w:val="22"/>
          <w:szCs w:val="22"/>
        </w:rPr>
        <w:t xml:space="preserve"> </w:t>
      </w:r>
      <w:r>
        <w:rPr>
          <w:rFonts w:ascii="Calibri" w:eastAsia="Calibri" w:hAnsi="Calibri" w:cs="Calibri"/>
          <w:noProof/>
          <w:color w:val="000000"/>
          <w:sz w:val="22"/>
          <w:szCs w:val="22"/>
        </w:rPr>
        <w:t>mentionnées</w:t>
      </w:r>
      <w:r>
        <w:rPr>
          <w:rFonts w:ascii="Calibri" w:eastAsia="Calibri" w:hAnsi="Calibri"/>
          <w:color w:val="000000"/>
          <w:sz w:val="22"/>
          <w:szCs w:val="22"/>
        </w:rPr>
        <w:t xml:space="preserve"> </w:t>
      </w:r>
      <w:r>
        <w:rPr>
          <w:rFonts w:ascii="Calibri" w:eastAsia="Calibri" w:hAnsi="Calibri" w:cs="Calibri"/>
          <w:noProof/>
          <w:color w:val="000000"/>
          <w:sz w:val="22"/>
          <w:szCs w:val="22"/>
        </w:rPr>
        <w:t>plus</w:t>
      </w:r>
      <w:r>
        <w:rPr>
          <w:rFonts w:ascii="Calibri" w:eastAsia="Calibri" w:hAnsi="Calibri"/>
          <w:color w:val="000000"/>
          <w:sz w:val="22"/>
          <w:szCs w:val="22"/>
        </w:rPr>
        <w:t xml:space="preserve"> </w:t>
      </w:r>
      <w:r>
        <w:rPr>
          <w:rFonts w:ascii="Calibri" w:eastAsia="Calibri" w:hAnsi="Calibri" w:cs="Calibri"/>
          <w:noProof/>
          <w:color w:val="000000"/>
          <w:sz w:val="22"/>
          <w:szCs w:val="22"/>
        </w:rPr>
        <w:t>haut</w:t>
      </w:r>
      <w:r>
        <w:rPr>
          <w:rFonts w:ascii="Calibri" w:eastAsia="Calibri" w:hAnsi="Calibri"/>
          <w:color w:val="000000"/>
          <w:sz w:val="22"/>
          <w:szCs w:val="22"/>
        </w:rPr>
        <w:t xml:space="preserve"> </w:t>
      </w:r>
      <w:r>
        <w:rPr>
          <w:rFonts w:ascii="Calibri" w:eastAsia="Calibri" w:hAnsi="Calibri" w:cs="Calibri"/>
          <w:noProof/>
          <w:color w:val="000000"/>
          <w:sz w:val="22"/>
          <w:szCs w:val="22"/>
        </w:rPr>
        <w:t>via</w:t>
      </w:r>
      <w:r>
        <w:rPr>
          <w:rFonts w:ascii="Calibri" w:eastAsia="Calibri" w:hAnsi="Calibri"/>
          <w:color w:val="000000"/>
          <w:sz w:val="22"/>
          <w:szCs w:val="22"/>
        </w:rPr>
        <w:t xml:space="preserve"> </w:t>
      </w:r>
      <w:r>
        <w:rPr>
          <w:rFonts w:ascii="Calibri" w:eastAsia="Calibri" w:hAnsi="Calibri" w:cs="Calibri"/>
          <w:noProof/>
          <w:color w:val="000000"/>
          <w:sz w:val="22"/>
          <w:szCs w:val="22"/>
        </w:rPr>
        <w:t>le</w:t>
      </w:r>
      <w:r>
        <w:rPr>
          <w:rFonts w:ascii="Calibri" w:eastAsia="Calibri" w:hAnsi="Calibri"/>
          <w:color w:val="000000"/>
          <w:sz w:val="22"/>
          <w:szCs w:val="22"/>
        </w:rPr>
        <w:t xml:space="preserve"> </w:t>
      </w:r>
      <w:r>
        <w:rPr>
          <w:rFonts w:ascii="Calibri" w:eastAsia="Calibri" w:hAnsi="Calibri" w:cs="Calibri"/>
          <w:noProof/>
          <w:color w:val="000000"/>
          <w:sz w:val="22"/>
          <w:szCs w:val="22"/>
        </w:rPr>
        <w:t>dossier</w:t>
      </w:r>
      <w:r>
        <w:rPr>
          <w:rFonts w:ascii="Calibri" w:eastAsia="Calibri" w:hAnsi="Calibri"/>
          <w:color w:val="000000"/>
          <w:sz w:val="22"/>
          <w:szCs w:val="22"/>
        </w:rPr>
        <w:t xml:space="preserve"> </w:t>
      </w:r>
      <w:r>
        <w:rPr>
          <w:rFonts w:ascii="Calibri" w:eastAsia="Calibri" w:hAnsi="Calibri" w:cs="Calibri"/>
          <w:noProof/>
          <w:color w:val="000000"/>
          <w:sz w:val="22"/>
          <w:szCs w:val="22"/>
        </w:rPr>
        <w:t>de</w:t>
      </w:r>
      <w:r>
        <w:rPr>
          <w:rFonts w:ascii="Calibri" w:eastAsia="Calibri" w:hAnsi="Calibri"/>
          <w:color w:val="000000"/>
          <w:sz w:val="22"/>
          <w:szCs w:val="22"/>
        </w:rPr>
        <w:t xml:space="preserve"> </w:t>
      </w:r>
      <w:r>
        <w:rPr>
          <w:rFonts w:ascii="Calibri" w:eastAsia="Calibri" w:hAnsi="Calibri" w:cs="Calibri"/>
          <w:noProof/>
          <w:color w:val="000000"/>
          <w:sz w:val="22"/>
          <w:szCs w:val="22"/>
        </w:rPr>
        <w:t>candidature</w:t>
      </w:r>
      <w:r>
        <w:rPr>
          <w:rFonts w:ascii="Calibri" w:eastAsia="Calibri" w:hAnsi="Calibri"/>
          <w:color w:val="000000"/>
          <w:sz w:val="22"/>
          <w:szCs w:val="22"/>
        </w:rPr>
        <w:t xml:space="preserve"> </w:t>
      </w:r>
      <w:r>
        <w:rPr>
          <w:rFonts w:ascii="Calibri" w:eastAsia="Calibri" w:hAnsi="Calibri" w:cs="Calibri"/>
          <w:noProof/>
          <w:color w:val="000000"/>
          <w:sz w:val="22"/>
          <w:szCs w:val="22"/>
        </w:rPr>
        <w:t>annexé.</w:t>
      </w:r>
    </w:p>
    <w:p w:rsidR="0079041C" w:rsidRDefault="0079041C">
      <w:pPr>
        <w:widowControl w:val="0"/>
        <w:kinsoku w:val="0"/>
        <w:autoSpaceDE w:val="0"/>
        <w:autoSpaceDN w:val="0"/>
        <w:adjustRightInd w:val="0"/>
        <w:spacing w:line="248" w:lineRule="auto"/>
        <w:ind w:left="109"/>
        <w:jc w:val="both"/>
        <w:textAlignment w:val="baseline"/>
        <w:rPr>
          <w:rFonts w:ascii="Arial" w:eastAsia="Arial" w:hAnsi="Arial" w:cs="Arial"/>
        </w:rPr>
      </w:pPr>
    </w:p>
    <w:p w:rsidR="0079041C" w:rsidRDefault="00C96318">
      <w:pPr>
        <w:widowControl w:val="0"/>
        <w:kinsoku w:val="0"/>
        <w:autoSpaceDE w:val="0"/>
        <w:autoSpaceDN w:val="0"/>
        <w:adjustRightInd w:val="0"/>
        <w:spacing w:before="1" w:line="239" w:lineRule="auto"/>
        <w:ind w:left="109"/>
        <w:textAlignment w:val="baseline"/>
      </w:pPr>
      <w:r>
        <w:rPr>
          <w:rFonts w:ascii="Calibri" w:eastAsia="Calibri" w:hAnsi="Calibri" w:cs="Calibri"/>
          <w:b/>
          <w:noProof/>
          <w:color w:val="005DA9"/>
          <w:sz w:val="22"/>
          <w:szCs w:val="22"/>
        </w:rPr>
        <w:t>Candidatures</w:t>
      </w:r>
      <w:r>
        <w:rPr>
          <w:rFonts w:ascii="Calibri" w:eastAsia="Calibri" w:hAnsi="Calibri"/>
          <w:b/>
          <w:color w:val="005DA9"/>
          <w:sz w:val="22"/>
          <w:szCs w:val="22"/>
        </w:rPr>
        <w:t xml:space="preserve"> </w:t>
      </w:r>
      <w:r>
        <w:rPr>
          <w:rFonts w:ascii="Calibri" w:eastAsia="Calibri" w:hAnsi="Calibri" w:cs="Calibri"/>
          <w:b/>
          <w:noProof/>
          <w:color w:val="005DA9"/>
          <w:sz w:val="22"/>
          <w:szCs w:val="22"/>
        </w:rPr>
        <w:t>éligibles</w:t>
      </w:r>
    </w:p>
    <w:p w:rsidR="0079041C" w:rsidRPr="001E59A2" w:rsidRDefault="0079041C">
      <w:pPr>
        <w:widowControl w:val="0"/>
        <w:kinsoku w:val="0"/>
        <w:autoSpaceDE w:val="0"/>
        <w:autoSpaceDN w:val="0"/>
        <w:adjustRightInd w:val="0"/>
        <w:spacing w:before="1" w:line="300" w:lineRule="auto"/>
        <w:ind w:left="109"/>
        <w:jc w:val="both"/>
        <w:textAlignment w:val="baseline"/>
        <w:rPr>
          <w:rFonts w:ascii="Arial" w:eastAsia="Arial" w:hAnsi="Arial" w:cs="Arial"/>
        </w:rPr>
      </w:pPr>
    </w:p>
    <w:p w:rsidR="0079041C" w:rsidRPr="001E59A2" w:rsidRDefault="00C96318">
      <w:pPr>
        <w:widowControl w:val="0"/>
        <w:kinsoku w:val="0"/>
        <w:autoSpaceDE w:val="0"/>
        <w:autoSpaceDN w:val="0"/>
        <w:adjustRightInd w:val="0"/>
        <w:spacing w:before="1" w:line="249" w:lineRule="auto"/>
        <w:ind w:left="109" w:right="205"/>
        <w:textAlignment w:val="baseline"/>
      </w:pPr>
      <w:r w:rsidRPr="001E59A2">
        <w:rPr>
          <w:rFonts w:ascii="Calibri" w:eastAsia="Calibri" w:hAnsi="Calibri" w:cs="Calibri"/>
          <w:noProof/>
          <w:color w:val="000000"/>
          <w:sz w:val="22"/>
          <w:szCs w:val="22"/>
        </w:rPr>
        <w:t>Le</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présent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appel</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à</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projets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s’adresse</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uniquement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aux</w:t>
      </w:r>
      <w:r w:rsidR="007A42AC" w:rsidRPr="001E59A2">
        <w:rPr>
          <w:rFonts w:ascii="Calibri" w:eastAsia="Calibri" w:hAnsi="Calibri" w:cs="Calibri"/>
          <w:noProof/>
          <w:color w:val="000000"/>
          <w:sz w:val="22"/>
          <w:szCs w:val="22"/>
        </w:rPr>
        <w:t xml:space="preserve"> association et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structures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départementales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œuvrant</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dans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le</w:t>
      </w:r>
      <w:r w:rsidR="007A42AC" w:rsidRPr="001E59A2">
        <w:rPr>
          <w:rFonts w:ascii="Calibri" w:eastAsia="Calibri" w:hAnsi="Calibri" w:cs="Calibri"/>
          <w:noProof/>
          <w:color w:val="000000"/>
          <w:sz w:val="22"/>
          <w:szCs w:val="22"/>
        </w:rPr>
        <w:t>s</w:t>
      </w:r>
      <w:r w:rsidRPr="001E59A2">
        <w:rPr>
          <w:rFonts w:ascii="Calibri" w:eastAsia="Calibri" w:hAnsi="Calibri"/>
          <w:color w:val="000000"/>
          <w:w w:val="92"/>
          <w:sz w:val="22"/>
          <w:szCs w:val="22"/>
        </w:rPr>
        <w:t xml:space="preserve"> </w:t>
      </w:r>
      <w:r w:rsidRPr="001E59A2">
        <w:rPr>
          <w:rFonts w:ascii="Calibri" w:eastAsia="Calibri" w:hAnsi="Calibri" w:cs="Calibri"/>
          <w:noProof/>
          <w:color w:val="000000"/>
          <w:sz w:val="22"/>
          <w:szCs w:val="22"/>
        </w:rPr>
        <w:t>domaine</w:t>
      </w:r>
      <w:r w:rsidR="007A42AC" w:rsidRPr="001E59A2">
        <w:rPr>
          <w:rFonts w:ascii="Calibri" w:eastAsia="Calibri" w:hAnsi="Calibri"/>
          <w:color w:val="000000"/>
          <w:sz w:val="22"/>
          <w:szCs w:val="22"/>
        </w:rPr>
        <w:t xml:space="preserve">s sanitaire et social. </w:t>
      </w:r>
    </w:p>
    <w:p w:rsidR="0079041C" w:rsidRPr="001E59A2" w:rsidRDefault="0079041C">
      <w:pPr>
        <w:widowControl w:val="0"/>
        <w:kinsoku w:val="0"/>
        <w:autoSpaceDE w:val="0"/>
        <w:autoSpaceDN w:val="0"/>
        <w:adjustRightInd w:val="0"/>
        <w:spacing w:before="1" w:line="245" w:lineRule="auto"/>
        <w:ind w:left="109"/>
        <w:jc w:val="both"/>
        <w:textAlignment w:val="baseline"/>
        <w:rPr>
          <w:rFonts w:ascii="Arial" w:eastAsia="Arial" w:hAnsi="Arial" w:cs="Arial"/>
        </w:rPr>
      </w:pPr>
    </w:p>
    <w:p w:rsidR="001E59A2" w:rsidRPr="001E59A2" w:rsidRDefault="001E59A2" w:rsidP="001E59A2">
      <w:pPr>
        <w:widowControl w:val="0"/>
        <w:kinsoku w:val="0"/>
        <w:autoSpaceDE w:val="0"/>
        <w:autoSpaceDN w:val="0"/>
        <w:adjustRightInd w:val="0"/>
        <w:spacing w:line="225" w:lineRule="auto"/>
        <w:ind w:left="109"/>
        <w:jc w:val="both"/>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Une lecture attentive des cahiers de charges est indispensable avant de compléter les fiches actions.</w:t>
      </w:r>
    </w:p>
    <w:p w:rsidR="001E59A2" w:rsidRPr="001E59A2" w:rsidRDefault="001E59A2" w:rsidP="001E59A2">
      <w:pPr>
        <w:widowControl w:val="0"/>
        <w:kinsoku w:val="0"/>
        <w:autoSpaceDE w:val="0"/>
        <w:autoSpaceDN w:val="0"/>
        <w:adjustRightInd w:val="0"/>
        <w:spacing w:line="225" w:lineRule="auto"/>
        <w:ind w:left="109"/>
        <w:jc w:val="both"/>
        <w:textAlignment w:val="baseline"/>
        <w:rPr>
          <w:rFonts w:ascii="Calibri" w:eastAsia="Calibri" w:hAnsi="Calibri" w:cs="Calibri"/>
          <w:noProof/>
          <w:color w:val="000000"/>
          <w:sz w:val="22"/>
          <w:szCs w:val="22"/>
        </w:rPr>
      </w:pPr>
    </w:p>
    <w:p w:rsidR="0079041C" w:rsidRDefault="001E59A2" w:rsidP="001E59A2">
      <w:pPr>
        <w:widowControl w:val="0"/>
        <w:kinsoku w:val="0"/>
        <w:autoSpaceDE w:val="0"/>
        <w:autoSpaceDN w:val="0"/>
        <w:adjustRightInd w:val="0"/>
        <w:spacing w:line="225" w:lineRule="auto"/>
        <w:ind w:left="109"/>
        <w:jc w:val="both"/>
        <w:textAlignment w:val="baseline"/>
        <w:rPr>
          <w:rFonts w:ascii="Arial" w:eastAsia="Arial" w:hAnsi="Arial" w:cs="Arial"/>
        </w:rPr>
      </w:pPr>
      <w:r w:rsidRPr="001E59A2">
        <w:rPr>
          <w:rFonts w:ascii="Calibri" w:eastAsia="Calibri" w:hAnsi="Calibri" w:cs="Calibri"/>
          <w:noProof/>
          <w:color w:val="000000"/>
          <w:sz w:val="22"/>
          <w:szCs w:val="22"/>
        </w:rPr>
        <w:t>Le dépôt des dossiers est à effectuer par mail à l’adresse suivante</w:t>
      </w:r>
      <w:r>
        <w:rPr>
          <w:rFonts w:ascii="Calibri" w:eastAsia="Calibri" w:hAnsi="Calibri" w:cs="Calibri"/>
          <w:noProof/>
          <w:color w:val="000000"/>
          <w:sz w:val="22"/>
          <w:szCs w:val="22"/>
        </w:rPr>
        <w:t xml:space="preserve"> : </w:t>
      </w:r>
    </w:p>
    <w:p w:rsidR="005B59E6" w:rsidRDefault="005B59E6">
      <w:pPr>
        <w:widowControl w:val="0"/>
        <w:kinsoku w:val="0"/>
        <w:autoSpaceDE w:val="0"/>
        <w:autoSpaceDN w:val="0"/>
        <w:adjustRightInd w:val="0"/>
        <w:spacing w:before="1" w:line="239" w:lineRule="auto"/>
        <w:ind w:left="2528"/>
        <w:textAlignment w:val="baseline"/>
        <w:rPr>
          <w:rFonts w:ascii="Calibri" w:eastAsia="Calibri" w:hAnsi="Calibri" w:cs="Calibri"/>
          <w:b/>
          <w:noProof/>
          <w:color w:val="0000FF"/>
          <w:sz w:val="22"/>
          <w:szCs w:val="22"/>
          <w:u w:val="single" w:color="0000FF"/>
        </w:rPr>
      </w:pPr>
    </w:p>
    <w:p w:rsidR="0079041C" w:rsidRDefault="00833D92">
      <w:pPr>
        <w:widowControl w:val="0"/>
        <w:kinsoku w:val="0"/>
        <w:autoSpaceDE w:val="0"/>
        <w:autoSpaceDN w:val="0"/>
        <w:adjustRightInd w:val="0"/>
        <w:spacing w:before="1" w:line="239" w:lineRule="auto"/>
        <w:ind w:left="2528"/>
        <w:textAlignment w:val="baseline"/>
      </w:pPr>
      <w:hyperlink r:id="rId6" w:history="1">
        <w:r w:rsidR="001E59A2" w:rsidRPr="00BF41A7">
          <w:rPr>
            <w:rStyle w:val="Lienhypertexte"/>
            <w:rFonts w:ascii="Calibri" w:eastAsia="Calibri" w:hAnsi="Calibri" w:cs="Calibri"/>
            <w:b/>
            <w:noProof/>
            <w:sz w:val="22"/>
            <w:szCs w:val="22"/>
            <w:u w:color="0000FF"/>
          </w:rPr>
          <w:t>prévention.cpam-doubs@assurance-maladie.fr</w:t>
        </w:r>
      </w:hyperlink>
    </w:p>
    <w:p w:rsidR="0079041C" w:rsidRDefault="00C71089">
      <w:pPr>
        <w:widowControl w:val="0"/>
        <w:kinsoku w:val="0"/>
        <w:autoSpaceDE w:val="0"/>
        <w:autoSpaceDN w:val="0"/>
        <w:adjustRightInd w:val="0"/>
        <w:spacing w:before="1" w:line="239" w:lineRule="auto"/>
        <w:ind w:left="3529"/>
        <w:textAlignment w:val="baseline"/>
      </w:pPr>
      <w:r>
        <w:rPr>
          <w:rFonts w:ascii="Calibri" w:eastAsia="Calibri" w:hAnsi="Calibri" w:cs="Calibri"/>
          <w:b/>
          <w:noProof/>
          <w:color w:val="FF0000"/>
          <w:sz w:val="22"/>
          <w:szCs w:val="22"/>
        </w:rPr>
        <w:t>pour le 7 avril</w:t>
      </w:r>
      <w:r w:rsidR="007A42AC">
        <w:rPr>
          <w:rFonts w:ascii="Calibri" w:eastAsia="Calibri" w:hAnsi="Calibri" w:cs="Calibri"/>
          <w:b/>
          <w:noProof/>
          <w:color w:val="FF0000"/>
          <w:sz w:val="22"/>
          <w:szCs w:val="22"/>
        </w:rPr>
        <w:t xml:space="preserve"> </w:t>
      </w:r>
      <w:r w:rsidR="00C96318">
        <w:rPr>
          <w:rFonts w:ascii="Calibri" w:eastAsia="Calibri" w:hAnsi="Calibri"/>
          <w:b/>
          <w:color w:val="FF0000"/>
          <w:sz w:val="22"/>
          <w:szCs w:val="22"/>
        </w:rPr>
        <w:t xml:space="preserve"> </w:t>
      </w:r>
      <w:r w:rsidR="00C96318">
        <w:rPr>
          <w:rFonts w:ascii="Calibri" w:eastAsia="Calibri" w:hAnsi="Calibri" w:cs="Calibri"/>
          <w:b/>
          <w:noProof/>
          <w:color w:val="FF0000"/>
          <w:sz w:val="22"/>
          <w:szCs w:val="22"/>
        </w:rPr>
        <w:t>au</w:t>
      </w:r>
      <w:r w:rsidR="00C96318">
        <w:rPr>
          <w:rFonts w:ascii="Calibri" w:eastAsia="Calibri" w:hAnsi="Calibri"/>
          <w:b/>
          <w:color w:val="FF0000"/>
          <w:sz w:val="22"/>
          <w:szCs w:val="22"/>
        </w:rPr>
        <w:t xml:space="preserve"> </w:t>
      </w:r>
      <w:r w:rsidR="00C96318">
        <w:rPr>
          <w:rFonts w:ascii="Calibri" w:eastAsia="Calibri" w:hAnsi="Calibri" w:cs="Calibri"/>
          <w:b/>
          <w:noProof/>
          <w:color w:val="FF0000"/>
          <w:sz w:val="22"/>
          <w:szCs w:val="22"/>
        </w:rPr>
        <w:t>plus</w:t>
      </w:r>
      <w:r w:rsidR="00C96318">
        <w:rPr>
          <w:rFonts w:ascii="Calibri" w:eastAsia="Calibri" w:hAnsi="Calibri"/>
          <w:b/>
          <w:color w:val="FF0000"/>
          <w:sz w:val="22"/>
          <w:szCs w:val="22"/>
        </w:rPr>
        <w:t xml:space="preserve"> </w:t>
      </w:r>
      <w:r w:rsidR="00C96318">
        <w:rPr>
          <w:rFonts w:ascii="Calibri" w:eastAsia="Calibri" w:hAnsi="Calibri" w:cs="Calibri"/>
          <w:b/>
          <w:noProof/>
          <w:color w:val="FF0000"/>
          <w:sz w:val="22"/>
          <w:szCs w:val="22"/>
        </w:rPr>
        <w:t>tard</w:t>
      </w:r>
      <w:r w:rsidR="00C96318">
        <w:rPr>
          <w:rFonts w:ascii="Calibri" w:eastAsia="Calibri" w:hAnsi="Calibri" w:cs="Calibri"/>
          <w:b/>
          <w:noProof/>
          <w:color w:val="000000"/>
          <w:sz w:val="22"/>
          <w:szCs w:val="22"/>
        </w:rPr>
        <w:t>.</w:t>
      </w:r>
    </w:p>
    <w:p w:rsidR="0079041C" w:rsidRDefault="0079041C">
      <w:pPr>
        <w:widowControl w:val="0"/>
        <w:kinsoku w:val="0"/>
        <w:autoSpaceDE w:val="0"/>
        <w:autoSpaceDN w:val="0"/>
        <w:adjustRightInd w:val="0"/>
        <w:spacing w:before="1" w:line="278" w:lineRule="auto"/>
        <w:ind w:left="109"/>
        <w:jc w:val="both"/>
        <w:textAlignment w:val="baseline"/>
        <w:rPr>
          <w:rFonts w:ascii="Arial" w:eastAsia="Arial" w:hAnsi="Arial" w:cs="Arial"/>
        </w:rPr>
      </w:pP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Les projets proposés au titre des actions locales sur le FNPEIS1 peuvent s’inscrire sur l’année civile 2024 ou sur les exercices 2024 et 2025. Dans ce cas, le promoteur devra présenter explicitement la répartition des crédits demandés entre 2024 et 2025. Le budget 2025 est limité à 50 % du budget total demandé.</w:t>
      </w: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Pour les centres de santé (CDS) et les maisons de santé pluriprofessionnelles (MSP) :</w:t>
      </w: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Dans le cadre de votre accord conventionnel, le double financement ne sera pas possible sur une mission de santé publique déclarée avec une thématique similaire à votre projet.</w:t>
      </w:r>
    </w:p>
    <w:p w:rsidR="001E59A2" w:rsidRPr="001E59A2" w:rsidRDefault="001E59A2" w:rsidP="001E59A2">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p>
    <w:p w:rsidR="0079041C" w:rsidRPr="005B59E6" w:rsidRDefault="001E59A2" w:rsidP="005B59E6">
      <w:pPr>
        <w:widowControl w:val="0"/>
        <w:kinsoku w:val="0"/>
        <w:autoSpaceDE w:val="0"/>
        <w:autoSpaceDN w:val="0"/>
        <w:adjustRightInd w:val="0"/>
        <w:spacing w:before="1" w:line="249" w:lineRule="auto"/>
        <w:ind w:left="109" w:right="205"/>
        <w:textAlignment w:val="baseline"/>
        <w:rPr>
          <w:rFonts w:ascii="Calibri" w:eastAsia="Calibri" w:hAnsi="Calibri" w:cs="Calibri"/>
          <w:noProof/>
          <w:color w:val="000000"/>
          <w:sz w:val="22"/>
          <w:szCs w:val="22"/>
        </w:rPr>
      </w:pPr>
      <w:r w:rsidRPr="001E59A2">
        <w:rPr>
          <w:rFonts w:ascii="Calibri" w:eastAsia="Calibri" w:hAnsi="Calibri" w:cs="Calibri"/>
          <w:noProof/>
          <w:color w:val="000000"/>
          <w:sz w:val="22"/>
          <w:szCs w:val="22"/>
        </w:rPr>
        <w:t>Le public visé par le projet doit aller au-delà de la patientèle de la MSP ou du CDS.</w:t>
      </w:r>
      <w:r>
        <w:rPr>
          <w:rFonts w:ascii="Calibri" w:eastAsia="Calibri" w:hAnsi="Calibri" w:cs="Calibri"/>
          <w:noProof/>
          <w:color w:val="000000"/>
          <w:sz w:val="22"/>
          <w:szCs w:val="22"/>
        </w:rPr>
        <w:t xml:space="preserve"> </w:t>
      </w:r>
    </w:p>
    <w:sectPr w:rsidR="0079041C" w:rsidRPr="005B59E6">
      <w:pgSz w:w="11900" w:h="16840"/>
      <w:pgMar w:top="1431" w:right="917" w:bottom="1432" w:left="1071" w:header="0" w:footer="0"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66882"/>
    <w:multiLevelType w:val="singleLevel"/>
    <w:tmpl w:val="22101CC4"/>
    <w:lvl w:ilvl="0">
      <w:start w:val="1"/>
      <w:numFmt w:val="bullet"/>
      <w:lvlText w:val="•"/>
      <w:lvlJc w:val="left"/>
      <w:pPr>
        <w:ind w:left="829" w:hanging="360"/>
      </w:pPr>
      <w:rPr>
        <w:rFonts w:ascii="Arial" w:eastAsia="Arial" w:hAnsi="Arial"/>
        <w:b w:val="0"/>
        <w:i w:val="0"/>
        <w:color w:val="000000"/>
        <w:sz w:val="22"/>
        <w:szCs w:val="22"/>
      </w:rPr>
    </w:lvl>
  </w:abstractNum>
  <w:abstractNum w:abstractNumId="1" w15:restartNumberingAfterBreak="0">
    <w:nsid w:val="3A564676"/>
    <w:multiLevelType w:val="hybridMultilevel"/>
    <w:tmpl w:val="B9966824"/>
    <w:lvl w:ilvl="0" w:tplc="040C000F">
      <w:start w:val="1"/>
      <w:numFmt w:val="decimal"/>
      <w:lvlText w:val="%1."/>
      <w:lvlJc w:val="left"/>
      <w:pPr>
        <w:ind w:left="829" w:hanging="360"/>
      </w:p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2" w15:restartNumberingAfterBreak="0">
    <w:nsid w:val="494C2E6A"/>
    <w:multiLevelType w:val="singleLevel"/>
    <w:tmpl w:val="8594175C"/>
    <w:lvl w:ilvl="0">
      <w:start w:val="1"/>
      <w:numFmt w:val="bullet"/>
      <w:lvlText w:val="•"/>
      <w:lvlJc w:val="left"/>
      <w:pPr>
        <w:ind w:left="829" w:hanging="360"/>
      </w:pPr>
      <w:rPr>
        <w:rFonts w:ascii="Arial" w:eastAsia="Arial" w:hAnsi="Arial"/>
        <w:b w:val="0"/>
        <w:i w:val="0"/>
        <w:color w:val="000000"/>
        <w:sz w:val="22"/>
        <w:szCs w:val="22"/>
      </w:rPr>
    </w:lvl>
  </w:abstractNum>
  <w:abstractNum w:abstractNumId="3" w15:restartNumberingAfterBreak="0">
    <w:nsid w:val="59B5491E"/>
    <w:multiLevelType w:val="hybridMultilevel"/>
    <w:tmpl w:val="72FCCC62"/>
    <w:lvl w:ilvl="0" w:tplc="040C0001">
      <w:start w:val="1"/>
      <w:numFmt w:val="bullet"/>
      <w:lvlText w:val=""/>
      <w:lvlJc w:val="left"/>
      <w:pPr>
        <w:ind w:left="829" w:hanging="360"/>
      </w:pPr>
      <w:rPr>
        <w:rFonts w:ascii="Symbol" w:hAnsi="Symbol" w:hint="default"/>
      </w:r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4" w15:restartNumberingAfterBreak="0">
    <w:nsid w:val="7B4A2ABA"/>
    <w:multiLevelType w:val="hybridMultilevel"/>
    <w:tmpl w:val="D5F82110"/>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5" w15:restartNumberingAfterBreak="0">
    <w:nsid w:val="7D73707E"/>
    <w:multiLevelType w:val="singleLevel"/>
    <w:tmpl w:val="D720A522"/>
    <w:lvl w:ilvl="0">
      <w:start w:val="1"/>
      <w:numFmt w:val="bullet"/>
      <w:lvlText w:val="•"/>
      <w:lvlJc w:val="left"/>
      <w:pPr>
        <w:ind w:left="829" w:hanging="360"/>
      </w:pPr>
      <w:rPr>
        <w:rFonts w:ascii="Arial" w:eastAsia="Arial" w:hAnsi="Arial"/>
        <w:b w:val="0"/>
        <w:i w:val="0"/>
        <w:color w:val="000000"/>
        <w:sz w:val="22"/>
        <w:szCs w:val="22"/>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1C"/>
    <w:rsid w:val="00057696"/>
    <w:rsid w:val="00097733"/>
    <w:rsid w:val="000C1849"/>
    <w:rsid w:val="001E59A2"/>
    <w:rsid w:val="004656D0"/>
    <w:rsid w:val="00493BE6"/>
    <w:rsid w:val="00523BBB"/>
    <w:rsid w:val="00544823"/>
    <w:rsid w:val="005B59E6"/>
    <w:rsid w:val="005B7E31"/>
    <w:rsid w:val="00697528"/>
    <w:rsid w:val="0079041C"/>
    <w:rsid w:val="007A42AC"/>
    <w:rsid w:val="00833D92"/>
    <w:rsid w:val="0090416C"/>
    <w:rsid w:val="00A9289A"/>
    <w:rsid w:val="00C71089"/>
    <w:rsid w:val="00C746BC"/>
    <w:rsid w:val="00C82CD7"/>
    <w:rsid w:val="00C96318"/>
    <w:rsid w:val="00D8197E"/>
    <w:rsid w:val="00FD4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422E"/>
  <w15:docId w15:val="{A64FF3D9-A90D-4259-A609-0CD3986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E59A2"/>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1849"/>
    <w:pPr>
      <w:ind w:left="720"/>
      <w:contextualSpacing/>
    </w:pPr>
  </w:style>
  <w:style w:type="character" w:customStyle="1" w:styleId="Titre3Car">
    <w:name w:val="Titre 3 Car"/>
    <w:basedOn w:val="Policepardfaut"/>
    <w:link w:val="Titre3"/>
    <w:uiPriority w:val="9"/>
    <w:rsid w:val="001E59A2"/>
    <w:rPr>
      <w:b/>
      <w:bCs/>
      <w:sz w:val="27"/>
      <w:szCs w:val="27"/>
    </w:rPr>
  </w:style>
  <w:style w:type="paragraph" w:styleId="NormalWeb">
    <w:name w:val="Normal (Web)"/>
    <w:basedOn w:val="Normal"/>
    <w:uiPriority w:val="99"/>
    <w:semiHidden/>
    <w:unhideWhenUsed/>
    <w:rsid w:val="001E59A2"/>
    <w:pPr>
      <w:spacing w:before="100" w:beforeAutospacing="1" w:after="100" w:afterAutospacing="1"/>
    </w:pPr>
    <w:rPr>
      <w:sz w:val="24"/>
      <w:szCs w:val="24"/>
    </w:rPr>
  </w:style>
  <w:style w:type="character" w:styleId="lev">
    <w:name w:val="Strong"/>
    <w:basedOn w:val="Policepardfaut"/>
    <w:uiPriority w:val="22"/>
    <w:qFormat/>
    <w:rsid w:val="001E59A2"/>
    <w:rPr>
      <w:b/>
      <w:bCs/>
    </w:rPr>
  </w:style>
  <w:style w:type="character" w:styleId="Lienhypertexte">
    <w:name w:val="Hyperlink"/>
    <w:basedOn w:val="Policepardfaut"/>
    <w:uiPriority w:val="99"/>
    <w:unhideWhenUsed/>
    <w:rsid w:val="001E59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84015">
      <w:bodyDiv w:val="1"/>
      <w:marLeft w:val="0"/>
      <w:marRight w:val="0"/>
      <w:marTop w:val="0"/>
      <w:marBottom w:val="0"/>
      <w:divBdr>
        <w:top w:val="none" w:sz="0" w:space="0" w:color="auto"/>
        <w:left w:val="none" w:sz="0" w:space="0" w:color="auto"/>
        <w:bottom w:val="none" w:sz="0" w:space="0" w:color="auto"/>
        <w:right w:val="none" w:sz="0" w:space="0" w:color="auto"/>
      </w:divBdr>
    </w:div>
    <w:div w:id="852839346">
      <w:bodyDiv w:val="1"/>
      <w:marLeft w:val="0"/>
      <w:marRight w:val="0"/>
      <w:marTop w:val="0"/>
      <w:marBottom w:val="0"/>
      <w:divBdr>
        <w:top w:val="none" w:sz="0" w:space="0" w:color="auto"/>
        <w:left w:val="none" w:sz="0" w:space="0" w:color="auto"/>
        <w:bottom w:val="none" w:sz="0" w:space="0" w:color="auto"/>
        <w:right w:val="none" w:sz="0" w:space="0" w:color="auto"/>
      </w:divBdr>
    </w:div>
    <w:div w:id="878518339">
      <w:bodyDiv w:val="1"/>
      <w:marLeft w:val="0"/>
      <w:marRight w:val="0"/>
      <w:marTop w:val="0"/>
      <w:marBottom w:val="0"/>
      <w:divBdr>
        <w:top w:val="none" w:sz="0" w:space="0" w:color="auto"/>
        <w:left w:val="none" w:sz="0" w:space="0" w:color="auto"/>
        <w:bottom w:val="none" w:sz="0" w:space="0" w:color="auto"/>
        <w:right w:val="none" w:sz="0" w:space="0" w:color="auto"/>
      </w:divBdr>
    </w:div>
    <w:div w:id="1003554866">
      <w:bodyDiv w:val="1"/>
      <w:marLeft w:val="0"/>
      <w:marRight w:val="0"/>
      <w:marTop w:val="0"/>
      <w:marBottom w:val="0"/>
      <w:divBdr>
        <w:top w:val="none" w:sz="0" w:space="0" w:color="auto"/>
        <w:left w:val="none" w:sz="0" w:space="0" w:color="auto"/>
        <w:bottom w:val="none" w:sz="0" w:space="0" w:color="auto"/>
        <w:right w:val="none" w:sz="0" w:space="0" w:color="auto"/>
      </w:divBdr>
    </w:div>
    <w:div w:id="1037967594">
      <w:bodyDiv w:val="1"/>
      <w:marLeft w:val="0"/>
      <w:marRight w:val="0"/>
      <w:marTop w:val="0"/>
      <w:marBottom w:val="0"/>
      <w:divBdr>
        <w:top w:val="none" w:sz="0" w:space="0" w:color="auto"/>
        <w:left w:val="none" w:sz="0" w:space="0" w:color="auto"/>
        <w:bottom w:val="none" w:sz="0" w:space="0" w:color="auto"/>
        <w:right w:val="none" w:sz="0" w:space="0" w:color="auto"/>
      </w:divBdr>
    </w:div>
    <w:div w:id="1565945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233;vention.cpam-doubs@assurance-maladie.fr" TargetMode="External"/><Relationship Id="rId5" Type="http://schemas.openxmlformats.org/officeDocument/2006/relationships/image" Target="media/image1.bin"/><Relationship Id="rId4" Type="http://schemas.openxmlformats.org/officeDocument/2006/relationships/webSettings" Target="webSetting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5328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BIEHLER BENOIT (CPAM DOUBS)</dc:creator>
  <cp:lastModifiedBy>TALARN JULIE (CPAM DOUBS)</cp:lastModifiedBy>
  <cp:revision>2</cp:revision>
  <dcterms:created xsi:type="dcterms:W3CDTF">2024-03-08T11:08:00Z</dcterms:created>
  <dcterms:modified xsi:type="dcterms:W3CDTF">2024-03-08T11:08:00Z</dcterms:modified>
</cp:coreProperties>
</file>